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E0AEF" w14:textId="77777777" w:rsidR="00EC5CF0" w:rsidRDefault="0047480C">
      <w:pPr>
        <w:spacing w:after="400"/>
        <w:jc w:val="center"/>
        <w:rPr>
          <w:b/>
          <w:bCs/>
          <w:sz w:val="28"/>
          <w:szCs w:val="28"/>
        </w:rPr>
      </w:pPr>
      <w:r>
        <w:rPr>
          <w:b/>
          <w:bCs/>
          <w:noProof/>
          <w:sz w:val="28"/>
          <w:szCs w:val="28"/>
        </w:rPr>
        <w:drawing>
          <wp:inline distT="0" distB="0" distL="0" distR="0" wp14:anchorId="66194088" wp14:editId="71CD98B0">
            <wp:extent cx="1414145" cy="1914525"/>
            <wp:effectExtent l="0" t="0" r="0" b="0"/>
            <wp:docPr id="59953295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414145" cy="1914525"/>
                    </a:xfrm>
                    <a:prstGeom prst="rect">
                      <a:avLst/>
                    </a:prstGeom>
                    <a:ln/>
                  </pic:spPr>
                </pic:pic>
              </a:graphicData>
            </a:graphic>
          </wp:inline>
        </w:drawing>
      </w:r>
    </w:p>
    <w:p w14:paraId="5F66574D" w14:textId="77777777" w:rsidR="00EC5CF0" w:rsidRDefault="0047480C">
      <w:pPr>
        <w:spacing w:after="400"/>
        <w:jc w:val="center"/>
        <w:rPr>
          <w:b/>
          <w:bCs/>
          <w:sz w:val="28"/>
          <w:szCs w:val="28"/>
        </w:rPr>
      </w:pPr>
      <w:r>
        <w:rPr>
          <w:b/>
          <w:bCs/>
          <w:sz w:val="28"/>
          <w:szCs w:val="28"/>
        </w:rPr>
        <w:t>CITTÀ DI RENDE</w:t>
      </w:r>
    </w:p>
    <w:p w14:paraId="74301523" w14:textId="77777777" w:rsidR="00EC5CF0" w:rsidRDefault="0047480C">
      <w:pPr>
        <w:spacing w:after="400"/>
        <w:jc w:val="center"/>
        <w:rPr>
          <w:b/>
          <w:bCs/>
          <w:sz w:val="28"/>
          <w:szCs w:val="28"/>
        </w:rPr>
      </w:pPr>
      <w:r>
        <w:rPr>
          <w:b/>
          <w:bCs/>
          <w:sz w:val="26"/>
          <w:szCs w:val="26"/>
        </w:rPr>
        <w:t>UFFICIO DEL PIANO DISTRETTUALE</w:t>
      </w:r>
    </w:p>
    <w:p w14:paraId="73A7DCB1" w14:textId="77777777" w:rsidR="00EC5CF0" w:rsidRDefault="0047480C">
      <w:pPr>
        <w:spacing w:after="400"/>
        <w:jc w:val="center"/>
        <w:rPr>
          <w:b/>
          <w:bCs/>
          <w:sz w:val="36"/>
          <w:szCs w:val="36"/>
        </w:rPr>
      </w:pPr>
      <w:r>
        <w:rPr>
          <w:b/>
          <w:bCs/>
          <w:sz w:val="36"/>
          <w:szCs w:val="36"/>
        </w:rPr>
        <w:t>AMBITO TERRITORIALE SOCIALE n. 2 di RENDE</w:t>
      </w:r>
      <w:r>
        <w:rPr>
          <w:i/>
          <w:iCs/>
          <w:sz w:val="22"/>
          <w:szCs w:val="22"/>
        </w:rPr>
        <w:t xml:space="preserve"> Comuni di: Castiglione Cosentino - Castrolibero - Marano Marchesato – Marano Principato - Rende - Rose - San Fili - San Pietro in Guarano - San Vincenzo la Costa</w:t>
      </w:r>
    </w:p>
    <w:p w14:paraId="71E22CA4" w14:textId="12CD7501" w:rsidR="00EF2310" w:rsidRPr="00C10BA3" w:rsidRDefault="00C10BA3" w:rsidP="00C10BA3">
      <w:pPr>
        <w:autoSpaceDE w:val="0"/>
        <w:autoSpaceDN w:val="0"/>
        <w:adjustRightInd w:val="0"/>
        <w:spacing w:line="276" w:lineRule="auto"/>
        <w:jc w:val="both"/>
        <w:rPr>
          <w:b/>
          <w:bCs/>
          <w:sz w:val="26"/>
          <w:szCs w:val="26"/>
        </w:rPr>
      </w:pPr>
      <w:r w:rsidRPr="00C10BA3">
        <w:rPr>
          <w:b/>
          <w:bCs/>
          <w:sz w:val="28"/>
          <w:szCs w:val="28"/>
          <w:lang w:val="it-IT"/>
        </w:rPr>
        <w:t xml:space="preserve">AVVISO PER L’ISTITUZIONE DI UN </w:t>
      </w:r>
      <w:bookmarkStart w:id="0" w:name="_Hlk242127440"/>
      <w:r w:rsidRPr="00C10BA3">
        <w:rPr>
          <w:b/>
          <w:bCs/>
          <w:sz w:val="28"/>
          <w:szCs w:val="28"/>
          <w:lang w:val="it-IT"/>
        </w:rPr>
        <w:t>ELENCO APERTO DI SOGGETTI DA CONVENZIONARE, AUTORIZZATI AL FUNZIONAMENTO E ACCREDITATI AI SENSI DELLA DGR N.503/2019 E S.M.I., PER L’EROGAZIONE DI SERVIZI DOMICILIARI A FAVORE DI CITTADINI DELL’AMBITO TERRITORIALE SOCIALE DI RENDE</w:t>
      </w:r>
    </w:p>
    <w:p w14:paraId="3613F927" w14:textId="77777777" w:rsidR="00EF2310" w:rsidRDefault="00EF2310">
      <w:pPr>
        <w:spacing w:after="400"/>
        <w:jc w:val="both"/>
      </w:pPr>
    </w:p>
    <w:bookmarkEnd w:id="0"/>
    <w:p w14:paraId="3675122A" w14:textId="77777777" w:rsidR="00EC5CF0" w:rsidRPr="00ED6312" w:rsidRDefault="0047480C">
      <w:pPr>
        <w:pStyle w:val="Titolo1"/>
        <w:spacing w:before="300" w:after="150"/>
        <w:rPr>
          <w:color w:val="000000"/>
          <w:sz w:val="24"/>
          <w:szCs w:val="24"/>
        </w:rPr>
      </w:pPr>
      <w:r w:rsidRPr="00ED6312">
        <w:rPr>
          <w:color w:val="000000"/>
          <w:sz w:val="24"/>
          <w:szCs w:val="24"/>
        </w:rPr>
        <w:t>Premesso che</w:t>
      </w:r>
    </w:p>
    <w:p w14:paraId="44469A57" w14:textId="77777777" w:rsidR="00EC5CF0" w:rsidRPr="00ED6312" w:rsidRDefault="0047480C" w:rsidP="00A623AC">
      <w:pPr>
        <w:pStyle w:val="Paragrafoelenco"/>
        <w:numPr>
          <w:ilvl w:val="0"/>
          <w:numId w:val="8"/>
        </w:numPr>
        <w:pBdr>
          <w:top w:val="nil"/>
          <w:left w:val="nil"/>
          <w:bottom w:val="nil"/>
          <w:right w:val="nil"/>
          <w:between w:val="nil"/>
        </w:pBdr>
        <w:spacing w:after="120"/>
        <w:jc w:val="both"/>
        <w:rPr>
          <w:sz w:val="24"/>
          <w:szCs w:val="24"/>
        </w:rPr>
      </w:pPr>
      <w:r w:rsidRPr="00ED6312">
        <w:rPr>
          <w:color w:val="000000"/>
          <w:sz w:val="24"/>
          <w:szCs w:val="24"/>
        </w:rPr>
        <w:t>La Legge 8 novembre 2000, n. 328 “Legge quadro per la realizzazione del sistema integrato di interventi e servizi sociali” promuove interventi sociali, assistenziali e sociosanitari integrati a sostegno delle persone e delle famiglie in difficoltà;</w:t>
      </w:r>
    </w:p>
    <w:p w14:paraId="639BE793" w14:textId="36465269" w:rsidR="00EC5CF0" w:rsidRPr="00ED6312" w:rsidRDefault="0047480C" w:rsidP="00A623AC">
      <w:pPr>
        <w:pStyle w:val="Paragrafoelenco"/>
        <w:numPr>
          <w:ilvl w:val="0"/>
          <w:numId w:val="8"/>
        </w:numPr>
        <w:pBdr>
          <w:top w:val="nil"/>
          <w:left w:val="nil"/>
          <w:bottom w:val="nil"/>
          <w:right w:val="nil"/>
          <w:between w:val="nil"/>
        </w:pBdr>
        <w:spacing w:after="120"/>
        <w:jc w:val="both"/>
        <w:rPr>
          <w:sz w:val="24"/>
          <w:szCs w:val="24"/>
        </w:rPr>
      </w:pPr>
      <w:r w:rsidRPr="00ED6312">
        <w:rPr>
          <w:color w:val="000000"/>
          <w:sz w:val="24"/>
          <w:szCs w:val="24"/>
        </w:rPr>
        <w:t>la Legge Regionale 26 novembre 2003, n. 23 e s.m.i. “Realizzazione del sistema integrato di interventi e servizi sociali nella Regione Calabria”, in attuazione della L. 328/2000, riconosce la centralità delle comunità locali e degli Ambiti territoriali nella programmazione e gestione degli interventi sociali; in particolare</w:t>
      </w:r>
      <w:r w:rsidR="007F7056" w:rsidRPr="00ED6312">
        <w:rPr>
          <w:color w:val="000000"/>
          <w:sz w:val="24"/>
          <w:szCs w:val="24"/>
        </w:rPr>
        <w:t>:</w:t>
      </w:r>
    </w:p>
    <w:p w14:paraId="6F0FE8C9" w14:textId="77777777" w:rsidR="00EC5CF0" w:rsidRPr="00ED6312" w:rsidRDefault="0047480C" w:rsidP="00A623AC">
      <w:pPr>
        <w:pStyle w:val="Paragrafoelenco"/>
        <w:numPr>
          <w:ilvl w:val="0"/>
          <w:numId w:val="9"/>
        </w:numPr>
        <w:pBdr>
          <w:top w:val="nil"/>
          <w:left w:val="nil"/>
          <w:bottom w:val="nil"/>
          <w:right w:val="nil"/>
          <w:between w:val="nil"/>
        </w:pBdr>
        <w:spacing w:after="120"/>
        <w:jc w:val="both"/>
        <w:rPr>
          <w:color w:val="000000"/>
          <w:sz w:val="24"/>
          <w:szCs w:val="24"/>
        </w:rPr>
      </w:pPr>
      <w:r w:rsidRPr="00ED6312">
        <w:rPr>
          <w:color w:val="000000"/>
          <w:sz w:val="24"/>
          <w:szCs w:val="24"/>
        </w:rPr>
        <w:t>all’art 4 comma 2 afferma che “Il sistema integrato di interventi e servizi sociali si realizza mediante politiche e prestazioni coordinate nei diversi settori della vita sociale, integrando servizi alla persona e al nucleo familiare con eventuali misure economiche, e la definizione di percorsi attivi volti ad ottimizzare l’efficacia delle risorse, impedire sovrapposizioni di competenze e settorializzazione delle risposte.”;</w:t>
      </w:r>
    </w:p>
    <w:p w14:paraId="506266EC" w14:textId="77777777" w:rsidR="00EC5CF0" w:rsidRPr="00ED6312" w:rsidRDefault="0047480C" w:rsidP="00A623AC">
      <w:pPr>
        <w:pStyle w:val="Paragrafoelenco"/>
        <w:numPr>
          <w:ilvl w:val="0"/>
          <w:numId w:val="9"/>
        </w:numPr>
        <w:pBdr>
          <w:top w:val="nil"/>
          <w:left w:val="nil"/>
          <w:bottom w:val="nil"/>
          <w:right w:val="nil"/>
          <w:between w:val="nil"/>
        </w:pBdr>
        <w:spacing w:after="120"/>
        <w:jc w:val="both"/>
        <w:rPr>
          <w:color w:val="000000"/>
          <w:sz w:val="24"/>
          <w:szCs w:val="24"/>
        </w:rPr>
      </w:pPr>
      <w:r w:rsidRPr="00ED6312">
        <w:rPr>
          <w:color w:val="000000"/>
          <w:sz w:val="24"/>
          <w:szCs w:val="24"/>
        </w:rPr>
        <w:lastRenderedPageBreak/>
        <w:t>all’art.5 comma 1 afferma che: “L’accesso ai servizi è organizzato in modo da garantire pari opportunità di fruizione dei servizi e diritto di scelta tra più soggetti gestori, contrastando le disuguaglianze che penalizzano i soggetti più deboli”;</w:t>
      </w:r>
    </w:p>
    <w:p w14:paraId="6A1347F8" w14:textId="1C2CA00B" w:rsidR="00EC5CF0" w:rsidRPr="00ED6312" w:rsidRDefault="0047480C" w:rsidP="00A623AC">
      <w:pPr>
        <w:pStyle w:val="Paragrafoelenco"/>
        <w:numPr>
          <w:ilvl w:val="0"/>
          <w:numId w:val="9"/>
        </w:numPr>
        <w:pBdr>
          <w:top w:val="nil"/>
          <w:left w:val="nil"/>
          <w:bottom w:val="nil"/>
          <w:right w:val="nil"/>
          <w:between w:val="nil"/>
        </w:pBdr>
        <w:spacing w:after="120"/>
        <w:jc w:val="both"/>
        <w:rPr>
          <w:color w:val="000000"/>
          <w:sz w:val="24"/>
          <w:szCs w:val="24"/>
        </w:rPr>
      </w:pPr>
      <w:r w:rsidRPr="00ED6312">
        <w:rPr>
          <w:color w:val="000000"/>
          <w:sz w:val="24"/>
          <w:szCs w:val="24"/>
        </w:rPr>
        <w:t>all’art 6</w:t>
      </w:r>
      <w:r w:rsidR="007F7056" w:rsidRPr="00ED6312">
        <w:rPr>
          <w:color w:val="000000"/>
          <w:sz w:val="24"/>
          <w:szCs w:val="24"/>
        </w:rPr>
        <w:t xml:space="preserve"> è disposto che l</w:t>
      </w:r>
      <w:r w:rsidRPr="00ED6312">
        <w:rPr>
          <w:color w:val="000000"/>
          <w:sz w:val="24"/>
          <w:szCs w:val="24"/>
        </w:rPr>
        <w:t>’accesso al sistema integrato di interventi e dei servizi sociali è realizzato a partire da una valutazione professionale del bisogno che garantisca risposte appropriate e personalizzate.2. La valutazione del bisogno è effettuata dall’Ente locale attraverso il servizio sociale professionale. Qualora il bisogno sia socio-sanitario la valutazione verrà effettuata dal servizio sociale territoriale integrato dalle opportune professionalità messe a disposizione dalla ASL a livello distrettuale. La valutazione del bisogno è condizione necessaria per accedere ai servizi a titolo gratuito o con concorso parziale alla spesa da parte dell’utenza, nonché per fruire del titolo per l’acquisto dei servizi, fatto salvo quanto già previsto dall’art 3, commi 4, 5 e 7.</w:t>
      </w:r>
    </w:p>
    <w:p w14:paraId="44C7DE0E" w14:textId="77777777" w:rsidR="00A07714" w:rsidRPr="00ED6312" w:rsidRDefault="007F7056" w:rsidP="00A623AC">
      <w:pPr>
        <w:numPr>
          <w:ilvl w:val="0"/>
          <w:numId w:val="3"/>
        </w:numPr>
        <w:pBdr>
          <w:top w:val="nil"/>
          <w:left w:val="nil"/>
          <w:bottom w:val="nil"/>
          <w:right w:val="nil"/>
          <w:between w:val="nil"/>
        </w:pBdr>
        <w:spacing w:after="120"/>
        <w:jc w:val="both"/>
        <w:rPr>
          <w:sz w:val="24"/>
          <w:szCs w:val="24"/>
        </w:rPr>
      </w:pPr>
      <w:r w:rsidRPr="00ED6312">
        <w:rPr>
          <w:color w:val="000000"/>
          <w:sz w:val="24"/>
          <w:szCs w:val="24"/>
        </w:rPr>
        <w:t>la D.G.R. n. 503 del 25 ottobre 2019 e ss.mm.ii. , ha riorganizzato l’assetto istituzionale del sistema integrato dei servizi sociali, attribuendo agli Ambiti Territoriali (Comuni Capofila) le funzioni di autorizzazione, accreditamento e vigilanza sui servizi domiciliari, territoriali e di prossimità; con la medesima D.G.R. n. 503/2019 è stato approvato il Regolamento regionale n. 22/2019 “Procedure di autorizzazione, accreditamento e vigilanza delle strutture a ciclo residenziale e semiresidenziale socio assistenziali, nonché dei servizi domiciliari, territoriali e di prossimità”, con l’Allegato A recante i requisiti generali, strutturali, professionali e organizzativi e le tipologie di servizio, tra cui, al capitolo 5, i servizi di assistenza domiciliare (par. 5.1, 5.2 SADA, 5.3 SADD, 5.4 SADM, 5.5 SADAD);</w:t>
      </w:r>
    </w:p>
    <w:p w14:paraId="13663F6B" w14:textId="77107004" w:rsidR="00A07714" w:rsidRPr="00ED6312" w:rsidRDefault="00A07714" w:rsidP="00A623AC">
      <w:pPr>
        <w:numPr>
          <w:ilvl w:val="0"/>
          <w:numId w:val="3"/>
        </w:numPr>
        <w:pBdr>
          <w:top w:val="nil"/>
          <w:left w:val="nil"/>
          <w:bottom w:val="nil"/>
          <w:right w:val="nil"/>
          <w:between w:val="nil"/>
        </w:pBdr>
        <w:spacing w:after="120"/>
        <w:jc w:val="both"/>
        <w:rPr>
          <w:sz w:val="24"/>
          <w:szCs w:val="24"/>
        </w:rPr>
      </w:pPr>
      <w:r w:rsidRPr="00ED6312">
        <w:rPr>
          <w:color w:val="000000"/>
          <w:sz w:val="24"/>
          <w:szCs w:val="24"/>
          <w:lang w:val="it-IT"/>
        </w:rPr>
        <w:t>con Deliberazione di Giunta n. 669 del 14 dicembre 2022, pubblicata sul BURC n. 294 del 21</w:t>
      </w:r>
      <w:r w:rsidRPr="00ED6312">
        <w:rPr>
          <w:sz w:val="24"/>
          <w:szCs w:val="24"/>
        </w:rPr>
        <w:t xml:space="preserve"> </w:t>
      </w:r>
      <w:r w:rsidRPr="00ED6312">
        <w:rPr>
          <w:color w:val="000000"/>
          <w:sz w:val="24"/>
          <w:szCs w:val="24"/>
          <w:lang w:val="it-IT"/>
        </w:rPr>
        <w:t>dicembre 2022:</w:t>
      </w:r>
    </w:p>
    <w:p w14:paraId="70C7104E" w14:textId="7BED93F9" w:rsidR="00A07714" w:rsidRPr="00ED6312" w:rsidRDefault="00A07714" w:rsidP="00A623AC">
      <w:pPr>
        <w:pStyle w:val="Paragrafoelenco"/>
        <w:numPr>
          <w:ilvl w:val="0"/>
          <w:numId w:val="17"/>
        </w:numPr>
        <w:autoSpaceDE w:val="0"/>
        <w:autoSpaceDN w:val="0"/>
        <w:adjustRightInd w:val="0"/>
        <w:jc w:val="both"/>
        <w:rPr>
          <w:color w:val="000000"/>
          <w:sz w:val="24"/>
          <w:szCs w:val="24"/>
          <w:lang w:val="it-IT"/>
        </w:rPr>
      </w:pPr>
      <w:r w:rsidRPr="00ED6312">
        <w:rPr>
          <w:color w:val="000000"/>
          <w:sz w:val="24"/>
          <w:szCs w:val="24"/>
          <w:lang w:val="it-IT"/>
        </w:rPr>
        <w:t>sono state approvate le modifiche al Regolamento n. 22/2019 come riportate nell’elaborato</w:t>
      </w:r>
      <w:r w:rsidR="00A623AC" w:rsidRPr="00ED6312">
        <w:rPr>
          <w:color w:val="000000"/>
          <w:sz w:val="24"/>
          <w:szCs w:val="24"/>
          <w:lang w:val="it-IT"/>
        </w:rPr>
        <w:t xml:space="preserve"> </w:t>
      </w:r>
      <w:r w:rsidRPr="00ED6312">
        <w:rPr>
          <w:color w:val="000000"/>
          <w:sz w:val="24"/>
          <w:szCs w:val="24"/>
          <w:lang w:val="it-IT"/>
        </w:rPr>
        <w:t>“Allegato 2” alla stessa deliberazione;</w:t>
      </w:r>
    </w:p>
    <w:p w14:paraId="402051A7" w14:textId="518280FD" w:rsidR="00A07714" w:rsidRPr="00ED6312" w:rsidRDefault="00A07714" w:rsidP="00A623AC">
      <w:pPr>
        <w:pStyle w:val="Paragrafoelenco"/>
        <w:numPr>
          <w:ilvl w:val="0"/>
          <w:numId w:val="17"/>
        </w:numPr>
        <w:autoSpaceDE w:val="0"/>
        <w:autoSpaceDN w:val="0"/>
        <w:adjustRightInd w:val="0"/>
        <w:jc w:val="both"/>
        <w:rPr>
          <w:color w:val="000000"/>
          <w:sz w:val="24"/>
          <w:szCs w:val="24"/>
          <w:lang w:val="it-IT"/>
        </w:rPr>
      </w:pPr>
      <w:r w:rsidRPr="00ED6312">
        <w:rPr>
          <w:color w:val="000000"/>
          <w:sz w:val="24"/>
          <w:szCs w:val="24"/>
          <w:lang w:val="it-IT"/>
        </w:rPr>
        <w:t>sono state confermate integralmente le disposizioni di cui all’Allegato A” alla DGR</w:t>
      </w:r>
      <w:r w:rsidR="00A623AC" w:rsidRPr="00ED6312">
        <w:rPr>
          <w:color w:val="000000"/>
          <w:sz w:val="24"/>
          <w:szCs w:val="24"/>
          <w:lang w:val="it-IT"/>
        </w:rPr>
        <w:t xml:space="preserve"> </w:t>
      </w:r>
      <w:r w:rsidRPr="00ED6312">
        <w:rPr>
          <w:color w:val="000000"/>
          <w:sz w:val="24"/>
          <w:szCs w:val="24"/>
          <w:lang w:val="it-IT"/>
        </w:rPr>
        <w:t>503/2019;</w:t>
      </w:r>
    </w:p>
    <w:p w14:paraId="528B5A77" w14:textId="77777777" w:rsidR="00A623AC" w:rsidRPr="00ED6312" w:rsidRDefault="00A07714" w:rsidP="00A623AC">
      <w:pPr>
        <w:pStyle w:val="Paragrafoelenco"/>
        <w:numPr>
          <w:ilvl w:val="0"/>
          <w:numId w:val="12"/>
        </w:numPr>
        <w:autoSpaceDE w:val="0"/>
        <w:autoSpaceDN w:val="0"/>
        <w:adjustRightInd w:val="0"/>
        <w:ind w:left="426" w:hanging="426"/>
        <w:jc w:val="both"/>
        <w:rPr>
          <w:color w:val="000000"/>
          <w:sz w:val="24"/>
          <w:szCs w:val="24"/>
          <w:lang w:val="it-IT"/>
        </w:rPr>
      </w:pPr>
      <w:r w:rsidRPr="00ED6312">
        <w:rPr>
          <w:color w:val="000000"/>
          <w:sz w:val="24"/>
          <w:szCs w:val="24"/>
          <w:lang w:val="it-IT"/>
        </w:rPr>
        <w:t>con Regolamento regionale n. 18/2022, pubblicato sul BURC n. 303 del 29 dicembre 2022, è stato modificato il Regolamento n. 22/2019;</w:t>
      </w:r>
    </w:p>
    <w:p w14:paraId="3677EC23" w14:textId="5AED0951" w:rsidR="00A07714" w:rsidRPr="00ED6312" w:rsidRDefault="00A07714" w:rsidP="00A623AC">
      <w:pPr>
        <w:pStyle w:val="Paragrafoelenco"/>
        <w:numPr>
          <w:ilvl w:val="0"/>
          <w:numId w:val="12"/>
        </w:numPr>
        <w:autoSpaceDE w:val="0"/>
        <w:autoSpaceDN w:val="0"/>
        <w:adjustRightInd w:val="0"/>
        <w:ind w:left="426" w:hanging="426"/>
        <w:jc w:val="both"/>
        <w:rPr>
          <w:color w:val="000000"/>
          <w:sz w:val="24"/>
          <w:szCs w:val="24"/>
          <w:lang w:val="it-IT"/>
        </w:rPr>
      </w:pPr>
      <w:r w:rsidRPr="00ED6312">
        <w:rPr>
          <w:color w:val="000000"/>
          <w:sz w:val="24"/>
          <w:szCs w:val="24"/>
          <w:lang w:val="it-IT"/>
        </w:rPr>
        <w:t>la Delibera n. 499 del 26/09/2023, avente ad oggetto: MODIFICHE alla D.G.R. n. 503 del 25 ottobre 2019 relativa a “Riorganizzazione dell'assetto istituzionale del sistema integrato degli interventi in materia di servizi e politiche sociali. Legge 8 novembre 2000, n. 328 e Legge Regionale 26 novembre 2003, n. 23 e ss.mm.ii.” e s.m.i.”, con cui la Regione Calabria ha approvato:</w:t>
      </w:r>
    </w:p>
    <w:p w14:paraId="01F999A4" w14:textId="2A4E9E14" w:rsidR="00A07714" w:rsidRPr="00ED6312" w:rsidRDefault="00A07714" w:rsidP="00A623AC">
      <w:pPr>
        <w:pStyle w:val="Paragrafoelenco"/>
        <w:numPr>
          <w:ilvl w:val="0"/>
          <w:numId w:val="18"/>
        </w:numPr>
        <w:autoSpaceDE w:val="0"/>
        <w:autoSpaceDN w:val="0"/>
        <w:adjustRightInd w:val="0"/>
        <w:jc w:val="both"/>
        <w:rPr>
          <w:color w:val="000000"/>
          <w:sz w:val="24"/>
          <w:szCs w:val="24"/>
          <w:lang w:val="it-IT"/>
        </w:rPr>
      </w:pPr>
      <w:r w:rsidRPr="00ED6312">
        <w:rPr>
          <w:color w:val="000000"/>
          <w:sz w:val="24"/>
          <w:szCs w:val="24"/>
          <w:lang w:val="it-IT"/>
        </w:rPr>
        <w:t>l’Allegato denominato “Regolamento recante modifiche al Regolamento 25.11.2019 n. 22”;</w:t>
      </w:r>
    </w:p>
    <w:p w14:paraId="5F87DB4E" w14:textId="2513384A" w:rsidR="00A07714" w:rsidRPr="00ED6312" w:rsidRDefault="00A07714" w:rsidP="00A623AC">
      <w:pPr>
        <w:pStyle w:val="Paragrafoelenco"/>
        <w:numPr>
          <w:ilvl w:val="0"/>
          <w:numId w:val="18"/>
        </w:numPr>
        <w:autoSpaceDE w:val="0"/>
        <w:autoSpaceDN w:val="0"/>
        <w:adjustRightInd w:val="0"/>
        <w:jc w:val="both"/>
        <w:rPr>
          <w:color w:val="000000"/>
          <w:sz w:val="24"/>
          <w:szCs w:val="24"/>
          <w:lang w:val="it-IT"/>
        </w:rPr>
      </w:pPr>
      <w:r w:rsidRPr="00ED6312">
        <w:rPr>
          <w:color w:val="000000"/>
          <w:sz w:val="24"/>
          <w:szCs w:val="24"/>
          <w:lang w:val="it-IT"/>
        </w:rPr>
        <w:t>l’Allegato 1 concernente “Tipologie Servizi - rette – modalità di calcolo”;</w:t>
      </w:r>
    </w:p>
    <w:p w14:paraId="79F5180D" w14:textId="6D632C3F" w:rsidR="00A07714" w:rsidRPr="00ED6312" w:rsidRDefault="00A07714" w:rsidP="00A623AC">
      <w:pPr>
        <w:pStyle w:val="Paragrafoelenco"/>
        <w:numPr>
          <w:ilvl w:val="0"/>
          <w:numId w:val="18"/>
        </w:numPr>
        <w:autoSpaceDE w:val="0"/>
        <w:autoSpaceDN w:val="0"/>
        <w:adjustRightInd w:val="0"/>
        <w:jc w:val="both"/>
        <w:rPr>
          <w:color w:val="000000"/>
          <w:sz w:val="24"/>
          <w:szCs w:val="24"/>
          <w:lang w:val="it-IT"/>
        </w:rPr>
      </w:pPr>
      <w:r w:rsidRPr="00ED6312">
        <w:rPr>
          <w:color w:val="000000"/>
          <w:sz w:val="24"/>
          <w:szCs w:val="24"/>
          <w:lang w:val="it-IT"/>
        </w:rPr>
        <w:t>l’Allegato denominato “Modifiche all’Allegato A al Regolamento 22/2019”;</w:t>
      </w:r>
    </w:p>
    <w:p w14:paraId="4AA89DF6" w14:textId="77777777" w:rsidR="00A07714" w:rsidRPr="00ED6312" w:rsidRDefault="00A07714" w:rsidP="00A623AC">
      <w:pPr>
        <w:pStyle w:val="Paragrafoelenco"/>
        <w:numPr>
          <w:ilvl w:val="0"/>
          <w:numId w:val="18"/>
        </w:numPr>
        <w:autoSpaceDE w:val="0"/>
        <w:autoSpaceDN w:val="0"/>
        <w:adjustRightInd w:val="0"/>
        <w:jc w:val="both"/>
        <w:rPr>
          <w:color w:val="000000"/>
          <w:sz w:val="24"/>
          <w:szCs w:val="24"/>
          <w:lang w:val="it-IT"/>
        </w:rPr>
      </w:pPr>
      <w:r w:rsidRPr="00ED6312">
        <w:rPr>
          <w:color w:val="000000"/>
          <w:sz w:val="24"/>
          <w:szCs w:val="24"/>
          <w:lang w:val="it-IT"/>
        </w:rPr>
        <w:t>e che con la stessa Deliberazione n. 499/2023, ha inoltre stabilito che:</w:t>
      </w:r>
    </w:p>
    <w:p w14:paraId="6664D393" w14:textId="77777777" w:rsidR="00A623AC" w:rsidRPr="00ED6312" w:rsidRDefault="00A07714" w:rsidP="00A623AC">
      <w:pPr>
        <w:pStyle w:val="Paragrafoelenco"/>
        <w:numPr>
          <w:ilvl w:val="0"/>
          <w:numId w:val="18"/>
        </w:numPr>
        <w:autoSpaceDE w:val="0"/>
        <w:autoSpaceDN w:val="0"/>
        <w:adjustRightInd w:val="0"/>
        <w:jc w:val="both"/>
        <w:rPr>
          <w:color w:val="000000"/>
          <w:sz w:val="24"/>
          <w:szCs w:val="24"/>
          <w:lang w:val="it-IT"/>
        </w:rPr>
      </w:pPr>
      <w:r w:rsidRPr="00ED6312">
        <w:rPr>
          <w:color w:val="000000"/>
          <w:sz w:val="24"/>
          <w:szCs w:val="24"/>
          <w:lang w:val="it-IT"/>
        </w:rPr>
        <w:t>l’Allegato 1 sostituisce integralmente l’Allegato 1 alla D.G.R. 735/2022;</w:t>
      </w:r>
    </w:p>
    <w:p w14:paraId="1F57937A" w14:textId="036A4A92" w:rsidR="00A623AC" w:rsidRPr="00ED6312" w:rsidRDefault="00A07714" w:rsidP="00A623AC">
      <w:pPr>
        <w:pStyle w:val="Paragrafoelenco"/>
        <w:numPr>
          <w:ilvl w:val="0"/>
          <w:numId w:val="15"/>
        </w:numPr>
        <w:autoSpaceDE w:val="0"/>
        <w:autoSpaceDN w:val="0"/>
        <w:adjustRightInd w:val="0"/>
        <w:ind w:left="284" w:hanging="284"/>
        <w:jc w:val="both"/>
        <w:rPr>
          <w:color w:val="000000"/>
          <w:sz w:val="24"/>
          <w:szCs w:val="24"/>
          <w:lang w:val="it-IT"/>
        </w:rPr>
      </w:pPr>
      <w:r w:rsidRPr="00ED6312">
        <w:rPr>
          <w:color w:val="000000"/>
          <w:sz w:val="24"/>
          <w:szCs w:val="24"/>
          <w:lang w:val="it-IT"/>
        </w:rPr>
        <w:t>che tutti i servizi socio assistenziali autorizzati al funzionamento hanno l'obbligo di conformarsi alle disposizioni dettate dal “Regolamento recante modifiche al Regolamento 25.11.2019 n. 22” e dall’Allegato denominato “Modifiche all’Allegato A al Regolamento 22/2019”</w:t>
      </w:r>
      <w:r w:rsidR="00A623AC" w:rsidRPr="00ED6312">
        <w:rPr>
          <w:color w:val="000000"/>
          <w:sz w:val="24"/>
          <w:szCs w:val="24"/>
          <w:lang w:val="it-IT"/>
        </w:rPr>
        <w:t>;</w:t>
      </w:r>
    </w:p>
    <w:p w14:paraId="71134A4B" w14:textId="1E1AA09E" w:rsidR="00A07714" w:rsidRPr="00ED6312" w:rsidRDefault="00A07714" w:rsidP="00A623AC">
      <w:pPr>
        <w:pStyle w:val="Paragrafoelenco"/>
        <w:numPr>
          <w:ilvl w:val="0"/>
          <w:numId w:val="15"/>
        </w:numPr>
        <w:autoSpaceDE w:val="0"/>
        <w:autoSpaceDN w:val="0"/>
        <w:adjustRightInd w:val="0"/>
        <w:ind w:left="284" w:hanging="284"/>
        <w:jc w:val="both"/>
        <w:rPr>
          <w:color w:val="000000"/>
          <w:sz w:val="24"/>
          <w:szCs w:val="24"/>
          <w:lang w:val="it-IT"/>
        </w:rPr>
      </w:pPr>
      <w:r w:rsidRPr="00ED6312">
        <w:rPr>
          <w:color w:val="000000"/>
          <w:sz w:val="24"/>
          <w:szCs w:val="24"/>
          <w:lang w:val="it-IT"/>
        </w:rPr>
        <w:lastRenderedPageBreak/>
        <w:t>che tutte le disposizioni di cui all’Allegato 1 (nuovo regime tariffario, modalità di</w:t>
      </w:r>
      <w:r w:rsidR="00A623AC" w:rsidRPr="00ED6312">
        <w:rPr>
          <w:color w:val="000000"/>
          <w:sz w:val="24"/>
          <w:szCs w:val="24"/>
          <w:lang w:val="it-IT"/>
        </w:rPr>
        <w:t xml:space="preserve"> </w:t>
      </w:r>
      <w:r w:rsidRPr="00ED6312">
        <w:rPr>
          <w:color w:val="000000"/>
          <w:sz w:val="24"/>
          <w:szCs w:val="24"/>
          <w:lang w:val="it-IT"/>
        </w:rPr>
        <w:t>determinazione della compartecipazione, livelli di ISEE) trovano applicazione a decorrere</w:t>
      </w:r>
      <w:r w:rsidR="00A623AC" w:rsidRPr="00ED6312">
        <w:rPr>
          <w:color w:val="000000"/>
          <w:sz w:val="24"/>
          <w:szCs w:val="24"/>
          <w:lang w:val="it-IT"/>
        </w:rPr>
        <w:t xml:space="preserve"> </w:t>
      </w:r>
      <w:r w:rsidRPr="00ED6312">
        <w:rPr>
          <w:color w:val="000000"/>
          <w:sz w:val="24"/>
          <w:szCs w:val="24"/>
          <w:lang w:val="it-IT"/>
        </w:rPr>
        <w:t>dal 1° gennaio 2024;</w:t>
      </w:r>
    </w:p>
    <w:p w14:paraId="4D907DCB" w14:textId="0D027121" w:rsidR="00A623AC" w:rsidRPr="00ED6312" w:rsidRDefault="00A07714" w:rsidP="00A623AC">
      <w:pPr>
        <w:pStyle w:val="Paragrafoelenco"/>
        <w:numPr>
          <w:ilvl w:val="0"/>
          <w:numId w:val="13"/>
        </w:numPr>
        <w:autoSpaceDE w:val="0"/>
        <w:autoSpaceDN w:val="0"/>
        <w:adjustRightInd w:val="0"/>
        <w:ind w:left="284" w:hanging="284"/>
        <w:jc w:val="both"/>
        <w:rPr>
          <w:color w:val="000000"/>
          <w:sz w:val="24"/>
          <w:szCs w:val="24"/>
          <w:lang w:val="it-IT"/>
        </w:rPr>
      </w:pPr>
      <w:r w:rsidRPr="00ED6312">
        <w:rPr>
          <w:color w:val="000000"/>
          <w:sz w:val="24"/>
          <w:szCs w:val="24"/>
          <w:lang w:val="it-IT"/>
        </w:rPr>
        <w:t>la Delibera n. 512 del 29/09/2023, avente ad oggetto: MODIFICHE alla D.G.R. n. 503 del 25 ottobre 2019 relativa a “Riorganizzazione dell'assetto istituzionale del sistema integrato degli interventi in materia di servizi e politiche sociali. Legge 8 novembre 2000, n. 328 e Legge Regionale 26 novembre 2003, n. 23 e s.m.i..” e s.m.i. - Presa d’Atto parere Terza Commissione Consiliare n. 30/12^- la Regione Calabria</w:t>
      </w:r>
      <w:r w:rsidR="00A623AC" w:rsidRPr="00ED6312">
        <w:rPr>
          <w:color w:val="000000"/>
          <w:sz w:val="24"/>
          <w:szCs w:val="24"/>
          <w:lang w:val="it-IT"/>
        </w:rPr>
        <w:t>:</w:t>
      </w:r>
    </w:p>
    <w:p w14:paraId="294241C2" w14:textId="306FD6CF" w:rsidR="00A07714" w:rsidRPr="00ED6312" w:rsidRDefault="00A07714" w:rsidP="00A623AC">
      <w:pPr>
        <w:pStyle w:val="Paragrafoelenco"/>
        <w:numPr>
          <w:ilvl w:val="0"/>
          <w:numId w:val="16"/>
        </w:numPr>
        <w:autoSpaceDE w:val="0"/>
        <w:autoSpaceDN w:val="0"/>
        <w:adjustRightInd w:val="0"/>
        <w:jc w:val="both"/>
        <w:rPr>
          <w:color w:val="000000"/>
          <w:sz w:val="24"/>
          <w:szCs w:val="24"/>
          <w:lang w:val="it-IT"/>
        </w:rPr>
      </w:pPr>
      <w:r w:rsidRPr="00ED6312">
        <w:rPr>
          <w:color w:val="000000"/>
          <w:sz w:val="24"/>
          <w:szCs w:val="24"/>
          <w:lang w:val="it-IT"/>
        </w:rPr>
        <w:t>ha preso atto del parere positivo n. 30/12^ espresso dalla Terza Commissione Consiliare nella seduta del 28 settembre 2023, in merito alla Deliberazione di Giunta n. 499 del 26 settembre 2023 ed ai relativi allegati, ai sensi del combinato disposto di cui all’art. 8 e all’art. 29, comma 7 della legge regionale n. 23/2003;</w:t>
      </w:r>
    </w:p>
    <w:p w14:paraId="6DE176BB" w14:textId="1ACAED23" w:rsidR="00A07714" w:rsidRPr="00ED6312" w:rsidRDefault="00A07714" w:rsidP="00A623AC">
      <w:pPr>
        <w:pStyle w:val="Paragrafoelenco"/>
        <w:numPr>
          <w:ilvl w:val="0"/>
          <w:numId w:val="16"/>
        </w:numPr>
        <w:autoSpaceDE w:val="0"/>
        <w:autoSpaceDN w:val="0"/>
        <w:adjustRightInd w:val="0"/>
        <w:jc w:val="both"/>
        <w:rPr>
          <w:color w:val="000000"/>
          <w:sz w:val="24"/>
          <w:szCs w:val="24"/>
          <w:lang w:val="it-IT"/>
        </w:rPr>
      </w:pPr>
      <w:r w:rsidRPr="00ED6312">
        <w:rPr>
          <w:color w:val="000000"/>
          <w:sz w:val="24"/>
          <w:szCs w:val="24"/>
          <w:lang w:val="it-IT"/>
        </w:rPr>
        <w:t>ha approvato definitivamente gli allegati alla D.G.R. 499/2023;</w:t>
      </w:r>
    </w:p>
    <w:p w14:paraId="0CFB7049" w14:textId="77777777" w:rsidR="00A623AC" w:rsidRPr="00ED6312" w:rsidRDefault="00A07714" w:rsidP="00A623AC">
      <w:pPr>
        <w:pStyle w:val="Paragrafoelenco"/>
        <w:numPr>
          <w:ilvl w:val="0"/>
          <w:numId w:val="13"/>
        </w:numPr>
        <w:autoSpaceDE w:val="0"/>
        <w:autoSpaceDN w:val="0"/>
        <w:adjustRightInd w:val="0"/>
        <w:ind w:left="284" w:hanging="284"/>
        <w:jc w:val="both"/>
        <w:rPr>
          <w:color w:val="000000"/>
          <w:sz w:val="24"/>
          <w:szCs w:val="24"/>
          <w:lang w:val="it-IT"/>
        </w:rPr>
      </w:pPr>
      <w:r w:rsidRPr="00ED6312">
        <w:rPr>
          <w:color w:val="000000"/>
          <w:sz w:val="24"/>
          <w:szCs w:val="24"/>
          <w:lang w:val="it-IT"/>
        </w:rPr>
        <w:t>sul Bollettino Ufficiale della Regione Calabria n. 214 del 29/09/2023 è stato pubblicato il REGOLAMENTO REGIONALE &lt;&lt;Modifiche al Regolamento Regionale 25 novembre 2019,n.22 PROCEDURE DI AUTORIZZAZIONE, ACCREDITAMENTO E VIGILANZA DELLE</w:t>
      </w:r>
      <w:r w:rsidR="00A623AC" w:rsidRPr="00ED6312">
        <w:rPr>
          <w:color w:val="000000"/>
          <w:sz w:val="24"/>
          <w:szCs w:val="24"/>
          <w:lang w:val="it-IT"/>
        </w:rPr>
        <w:t xml:space="preserve"> </w:t>
      </w:r>
      <w:r w:rsidRPr="00ED6312">
        <w:rPr>
          <w:color w:val="000000"/>
          <w:sz w:val="24"/>
          <w:szCs w:val="24"/>
          <w:lang w:val="it-IT"/>
        </w:rPr>
        <w:t>STRUTTURE A CICLO RESIDENZIALE E SEMIRESIDENZIALE SOCIOASSISTENZIALI,</w:t>
      </w:r>
      <w:r w:rsidR="00A623AC" w:rsidRPr="00ED6312">
        <w:rPr>
          <w:color w:val="000000"/>
          <w:sz w:val="24"/>
          <w:szCs w:val="24"/>
          <w:lang w:val="it-IT"/>
        </w:rPr>
        <w:t xml:space="preserve"> </w:t>
      </w:r>
      <w:r w:rsidRPr="00ED6312">
        <w:rPr>
          <w:color w:val="000000"/>
          <w:sz w:val="24"/>
          <w:szCs w:val="24"/>
          <w:lang w:val="it-IT"/>
        </w:rPr>
        <w:t>NONCHÉ DEI SERVIZI DOMICILIARI, TERRITORIALI E DI PROSSIMITÀ&gt;&gt;, approvato dalla Giunta regionale nella seduta del 29 settembre 2023, assegnando il numero 10 della serie dei Regolamenti regionali dell’anno 2023;</w:t>
      </w:r>
    </w:p>
    <w:p w14:paraId="6873EC6B" w14:textId="1F3B066D" w:rsidR="00A07714" w:rsidRPr="00ED6312" w:rsidRDefault="00A07714" w:rsidP="00A623AC">
      <w:pPr>
        <w:pStyle w:val="Paragrafoelenco"/>
        <w:numPr>
          <w:ilvl w:val="0"/>
          <w:numId w:val="13"/>
        </w:numPr>
        <w:autoSpaceDE w:val="0"/>
        <w:autoSpaceDN w:val="0"/>
        <w:adjustRightInd w:val="0"/>
        <w:ind w:left="284" w:hanging="284"/>
        <w:jc w:val="both"/>
        <w:rPr>
          <w:color w:val="000000"/>
          <w:sz w:val="24"/>
          <w:szCs w:val="24"/>
          <w:lang w:val="it-IT"/>
        </w:rPr>
      </w:pPr>
      <w:r w:rsidRPr="00ED6312">
        <w:rPr>
          <w:color w:val="000000"/>
          <w:sz w:val="24"/>
          <w:szCs w:val="24"/>
          <w:lang w:val="it-IT"/>
        </w:rPr>
        <w:t>La Delibera n.72 del 04/03/2024, avente ad oggetto: “Approvazione modifiche DGR n. 512 del 29 settembre 2023 e allegato 1, relativa a modifica della DGR n. 503 del 25 ottobre 2019</w:t>
      </w:r>
      <w:r w:rsidR="00A623AC" w:rsidRPr="00ED6312">
        <w:rPr>
          <w:color w:val="000000"/>
          <w:sz w:val="24"/>
          <w:szCs w:val="24"/>
          <w:lang w:val="it-IT"/>
        </w:rPr>
        <w:t xml:space="preserve"> </w:t>
      </w:r>
      <w:r w:rsidRPr="00ED6312">
        <w:rPr>
          <w:color w:val="000000"/>
          <w:sz w:val="24"/>
          <w:szCs w:val="24"/>
          <w:lang w:val="it-IT"/>
        </w:rPr>
        <w:t>“Riorganizzazione dell'assetto istituzionale del sistema integrato degli interventi in materia di</w:t>
      </w:r>
      <w:r w:rsidR="00A623AC" w:rsidRPr="00ED6312">
        <w:rPr>
          <w:color w:val="000000"/>
          <w:sz w:val="24"/>
          <w:szCs w:val="24"/>
          <w:lang w:val="it-IT"/>
        </w:rPr>
        <w:t xml:space="preserve"> </w:t>
      </w:r>
      <w:r w:rsidRPr="00ED6312">
        <w:rPr>
          <w:color w:val="000000"/>
          <w:sz w:val="24"/>
          <w:szCs w:val="24"/>
          <w:lang w:val="it-IT"/>
        </w:rPr>
        <w:t>servizi e politiche sociali. Legge 8 novembre 2000, n. 328 e Legge Regionale 26 novembre 2003, n. 23 e s.m.i.”.</w:t>
      </w:r>
    </w:p>
    <w:p w14:paraId="50602B72" w14:textId="5FFB209C" w:rsidR="00A623AC" w:rsidRPr="00ED6312" w:rsidRDefault="00A623AC" w:rsidP="00A623AC">
      <w:pPr>
        <w:autoSpaceDE w:val="0"/>
        <w:autoSpaceDN w:val="0"/>
        <w:adjustRightInd w:val="0"/>
        <w:jc w:val="both"/>
        <w:rPr>
          <w:b/>
          <w:bCs/>
          <w:color w:val="000000"/>
          <w:sz w:val="24"/>
          <w:szCs w:val="24"/>
          <w:lang w:val="it-IT"/>
        </w:rPr>
      </w:pPr>
      <w:r w:rsidRPr="00ED6312">
        <w:rPr>
          <w:b/>
          <w:bCs/>
          <w:color w:val="000000"/>
          <w:sz w:val="24"/>
          <w:szCs w:val="24"/>
          <w:lang w:val="it-IT"/>
        </w:rPr>
        <w:t xml:space="preserve">CONSIDERATO CHE </w:t>
      </w:r>
    </w:p>
    <w:p w14:paraId="69CDF0CA" w14:textId="77777777" w:rsidR="00EC5CF0" w:rsidRPr="00ED6312" w:rsidRDefault="0047480C" w:rsidP="00A623AC">
      <w:pPr>
        <w:numPr>
          <w:ilvl w:val="0"/>
          <w:numId w:val="3"/>
        </w:numPr>
        <w:pBdr>
          <w:top w:val="nil"/>
          <w:left w:val="nil"/>
          <w:bottom w:val="nil"/>
          <w:right w:val="nil"/>
          <w:between w:val="nil"/>
        </w:pBdr>
        <w:spacing w:after="120"/>
        <w:jc w:val="both"/>
        <w:rPr>
          <w:sz w:val="24"/>
          <w:szCs w:val="24"/>
        </w:rPr>
      </w:pPr>
      <w:r w:rsidRPr="00ED6312">
        <w:rPr>
          <w:color w:val="000000"/>
          <w:sz w:val="24"/>
          <w:szCs w:val="24"/>
        </w:rPr>
        <w:t>è istituito l’Albo regionale dei soggetti che gestiscono strutture e attività socio-assistenziali, i quali siano stati accreditati o autorizzati allo svolgimento, con gli articoli 26 della Legge regionale 23/2003 e 24 del Regolamento regionale 22/2019;</w:t>
      </w:r>
    </w:p>
    <w:p w14:paraId="130937FC" w14:textId="7D12F744" w:rsidR="00EC5CF0" w:rsidRPr="00ED6312" w:rsidRDefault="0047480C" w:rsidP="00A623AC">
      <w:pPr>
        <w:numPr>
          <w:ilvl w:val="0"/>
          <w:numId w:val="3"/>
        </w:numPr>
        <w:pBdr>
          <w:top w:val="nil"/>
          <w:left w:val="nil"/>
          <w:bottom w:val="nil"/>
          <w:right w:val="nil"/>
          <w:between w:val="nil"/>
        </w:pBdr>
        <w:jc w:val="both"/>
        <w:rPr>
          <w:color w:val="000000"/>
          <w:sz w:val="24"/>
          <w:szCs w:val="24"/>
        </w:rPr>
      </w:pPr>
      <w:r w:rsidRPr="00ED6312">
        <w:rPr>
          <w:color w:val="000000"/>
          <w:sz w:val="24"/>
          <w:szCs w:val="24"/>
        </w:rPr>
        <w:t>l’individuazione degli operatori ai fini dell’erogazione dei servizi sociali a norma dell’art 23 del Regolamento 22/2019 avviene tra i soggetti iscritti all’Albo regionale mediante acquisto, affidamento a soggetti del Terzo settore, convenzioni con le organizzazioni di volontariato, nel rispetto dei principi di imparzialità, trasparenza, concorrenza, non discriminazione e della massima partecipazione,</w:t>
      </w:r>
      <w:r w:rsidR="00ED359D" w:rsidRPr="00ED6312">
        <w:rPr>
          <w:color w:val="000000"/>
          <w:sz w:val="24"/>
          <w:szCs w:val="24"/>
        </w:rPr>
        <w:t xml:space="preserve"> </w:t>
      </w:r>
      <w:r w:rsidRPr="00ED6312">
        <w:rPr>
          <w:color w:val="000000"/>
          <w:sz w:val="24"/>
          <w:szCs w:val="24"/>
        </w:rPr>
        <w:t>ovvero, a norma dell’art 28 della Legge regionale 23/2003, mediante convenzioni con i fornitori iscritti nell’Albo anche acquisendo la disponibilità del fornitore alla erogazione di servizi e interventi a favore dei soggetti in possesso dei titoli per l’acquisto, su previsione dei Piani di zona</w:t>
      </w:r>
      <w:r w:rsidR="003F7720" w:rsidRPr="00ED6312">
        <w:rPr>
          <w:color w:val="000000"/>
          <w:sz w:val="24"/>
          <w:szCs w:val="24"/>
        </w:rPr>
        <w:t>.</w:t>
      </w:r>
    </w:p>
    <w:p w14:paraId="02AACD13" w14:textId="77777777" w:rsidR="001E3CA1" w:rsidRPr="00ED6312" w:rsidRDefault="001E3CA1" w:rsidP="001E3CA1">
      <w:pPr>
        <w:pBdr>
          <w:top w:val="nil"/>
          <w:left w:val="nil"/>
          <w:bottom w:val="nil"/>
          <w:right w:val="nil"/>
          <w:between w:val="nil"/>
        </w:pBdr>
        <w:spacing w:after="120"/>
        <w:ind w:left="360"/>
        <w:jc w:val="both"/>
        <w:rPr>
          <w:color w:val="000000"/>
          <w:sz w:val="24"/>
          <w:szCs w:val="24"/>
        </w:rPr>
      </w:pPr>
    </w:p>
    <w:p w14:paraId="1830DA6E" w14:textId="6704A94C" w:rsidR="001E3CA1" w:rsidRPr="00ED6312" w:rsidRDefault="001E3CA1" w:rsidP="001E3CA1">
      <w:pPr>
        <w:pBdr>
          <w:top w:val="nil"/>
          <w:left w:val="nil"/>
          <w:bottom w:val="nil"/>
          <w:right w:val="nil"/>
          <w:between w:val="nil"/>
        </w:pBdr>
        <w:spacing w:after="120"/>
        <w:ind w:left="360"/>
        <w:jc w:val="both"/>
        <w:rPr>
          <w:color w:val="000000"/>
          <w:sz w:val="24"/>
          <w:szCs w:val="24"/>
        </w:rPr>
      </w:pPr>
      <w:r w:rsidRPr="00ED6312">
        <w:rPr>
          <w:color w:val="000000"/>
          <w:sz w:val="24"/>
          <w:szCs w:val="24"/>
        </w:rPr>
        <w:t>Il Responsabile dell’Ufficio di Piano,</w:t>
      </w:r>
    </w:p>
    <w:p w14:paraId="3813B49C" w14:textId="77777777" w:rsidR="001E3CA1" w:rsidRPr="00ED6312" w:rsidRDefault="001E3CA1" w:rsidP="001E3CA1">
      <w:pPr>
        <w:pBdr>
          <w:top w:val="nil"/>
          <w:left w:val="nil"/>
          <w:bottom w:val="nil"/>
          <w:right w:val="nil"/>
          <w:between w:val="nil"/>
        </w:pBdr>
        <w:spacing w:after="120"/>
        <w:ind w:left="360"/>
        <w:jc w:val="both"/>
        <w:rPr>
          <w:color w:val="000000"/>
          <w:sz w:val="24"/>
          <w:szCs w:val="24"/>
        </w:rPr>
      </w:pPr>
    </w:p>
    <w:p w14:paraId="51D950F4" w14:textId="38DFC6A4" w:rsidR="001E3CA1" w:rsidRPr="00ED6312" w:rsidRDefault="001E3CA1" w:rsidP="001E3CA1">
      <w:pPr>
        <w:pBdr>
          <w:top w:val="nil"/>
          <w:left w:val="nil"/>
          <w:bottom w:val="nil"/>
          <w:right w:val="nil"/>
          <w:between w:val="nil"/>
        </w:pBdr>
        <w:spacing w:after="120"/>
        <w:ind w:left="360"/>
        <w:jc w:val="both"/>
        <w:rPr>
          <w:color w:val="000000"/>
          <w:sz w:val="24"/>
          <w:szCs w:val="24"/>
        </w:rPr>
      </w:pPr>
      <w:r w:rsidRPr="00ED6312">
        <w:rPr>
          <w:color w:val="000000"/>
          <w:sz w:val="24"/>
          <w:szCs w:val="24"/>
        </w:rPr>
        <w:t>Tutto Ciò Premesso</w:t>
      </w:r>
    </w:p>
    <w:p w14:paraId="130DE885" w14:textId="5F7690F2" w:rsidR="001E3CA1" w:rsidRPr="00ED6312" w:rsidRDefault="001E3CA1" w:rsidP="001E3CA1">
      <w:pPr>
        <w:pBdr>
          <w:top w:val="nil"/>
          <w:left w:val="nil"/>
          <w:bottom w:val="nil"/>
          <w:right w:val="nil"/>
          <w:between w:val="nil"/>
        </w:pBdr>
        <w:spacing w:after="120"/>
        <w:ind w:left="360"/>
        <w:jc w:val="both"/>
        <w:rPr>
          <w:color w:val="000000"/>
          <w:sz w:val="24"/>
          <w:szCs w:val="24"/>
        </w:rPr>
      </w:pPr>
      <w:r w:rsidRPr="00ED6312">
        <w:rPr>
          <w:color w:val="000000"/>
          <w:sz w:val="24"/>
          <w:szCs w:val="24"/>
        </w:rPr>
        <w:t xml:space="preserve">In esecuzione della determinazione dirigenziale n. </w:t>
      </w:r>
      <w:r w:rsidR="002D6686">
        <w:rPr>
          <w:color w:val="000000"/>
          <w:sz w:val="24"/>
          <w:szCs w:val="24"/>
        </w:rPr>
        <w:t xml:space="preserve">2085 RG </w:t>
      </w:r>
      <w:r w:rsidRPr="00ED6312">
        <w:rPr>
          <w:color w:val="000000"/>
          <w:sz w:val="24"/>
          <w:szCs w:val="24"/>
        </w:rPr>
        <w:t>del</w:t>
      </w:r>
      <w:r w:rsidR="002D6686">
        <w:rPr>
          <w:color w:val="000000"/>
          <w:sz w:val="24"/>
          <w:szCs w:val="24"/>
        </w:rPr>
        <w:t xml:space="preserve"> 09/10/2026</w:t>
      </w:r>
      <w:r w:rsidRPr="00ED6312">
        <w:rPr>
          <w:color w:val="000000"/>
          <w:sz w:val="24"/>
          <w:szCs w:val="24"/>
        </w:rPr>
        <w:t>,</w:t>
      </w:r>
    </w:p>
    <w:p w14:paraId="179DE9CC" w14:textId="396EFFBF" w:rsidR="001E3CA1" w:rsidRPr="00ED6312" w:rsidRDefault="001E3CA1" w:rsidP="001E3CA1">
      <w:pPr>
        <w:pBdr>
          <w:top w:val="nil"/>
          <w:left w:val="nil"/>
          <w:bottom w:val="nil"/>
          <w:right w:val="nil"/>
          <w:between w:val="nil"/>
        </w:pBdr>
        <w:spacing w:after="120"/>
        <w:ind w:left="360"/>
        <w:jc w:val="center"/>
        <w:rPr>
          <w:b/>
          <w:bCs/>
          <w:color w:val="000000"/>
          <w:sz w:val="24"/>
          <w:szCs w:val="24"/>
        </w:rPr>
      </w:pPr>
      <w:r w:rsidRPr="00ED6312">
        <w:rPr>
          <w:b/>
          <w:bCs/>
          <w:color w:val="000000"/>
          <w:sz w:val="24"/>
          <w:szCs w:val="24"/>
        </w:rPr>
        <w:t>RENDE NOTO</w:t>
      </w:r>
    </w:p>
    <w:p w14:paraId="444891D1" w14:textId="43E2F6F5" w:rsidR="00EC5CF0" w:rsidRPr="00ED6312" w:rsidRDefault="001E3CA1" w:rsidP="001E3CA1">
      <w:pPr>
        <w:pBdr>
          <w:top w:val="nil"/>
          <w:left w:val="nil"/>
          <w:bottom w:val="nil"/>
          <w:right w:val="nil"/>
          <w:between w:val="nil"/>
        </w:pBdr>
        <w:spacing w:after="120"/>
        <w:ind w:left="360"/>
        <w:jc w:val="both"/>
        <w:rPr>
          <w:color w:val="000000"/>
          <w:sz w:val="24"/>
          <w:szCs w:val="24"/>
        </w:rPr>
      </w:pPr>
      <w:r w:rsidRPr="00ED6312">
        <w:rPr>
          <w:color w:val="000000"/>
          <w:sz w:val="24"/>
          <w:szCs w:val="24"/>
        </w:rPr>
        <w:t>il presente Avviso Pubblico per la manifestazione d’interesse volta a costituire un elenco aperto di soggetti erogatori di servizi domiciliari, a carattere esclusivamente informativo, al fine di facilitare la cognizione dei servizi e la scelta consapevole da parte dei cittadini.</w:t>
      </w:r>
    </w:p>
    <w:p w14:paraId="3E400790" w14:textId="77777777" w:rsidR="001E3CA1" w:rsidRPr="00ED6312" w:rsidRDefault="001E3CA1" w:rsidP="001E3CA1">
      <w:pPr>
        <w:pBdr>
          <w:top w:val="nil"/>
          <w:left w:val="nil"/>
          <w:bottom w:val="nil"/>
          <w:right w:val="nil"/>
          <w:between w:val="nil"/>
        </w:pBdr>
        <w:spacing w:after="120"/>
        <w:ind w:left="360"/>
        <w:jc w:val="both"/>
        <w:rPr>
          <w:color w:val="000000"/>
          <w:sz w:val="24"/>
          <w:szCs w:val="24"/>
        </w:rPr>
      </w:pPr>
    </w:p>
    <w:p w14:paraId="2F0ECC07" w14:textId="77777777" w:rsidR="00EC5CF0" w:rsidRPr="00ED6312" w:rsidRDefault="0047480C" w:rsidP="001E3CA1">
      <w:pPr>
        <w:spacing w:after="150"/>
        <w:jc w:val="center"/>
        <w:rPr>
          <w:b/>
          <w:bCs/>
          <w:i/>
          <w:iCs/>
          <w:sz w:val="24"/>
          <w:szCs w:val="24"/>
        </w:rPr>
      </w:pPr>
      <w:r w:rsidRPr="00ED6312">
        <w:rPr>
          <w:b/>
          <w:bCs/>
          <w:i/>
          <w:iCs/>
          <w:sz w:val="24"/>
          <w:szCs w:val="24"/>
        </w:rPr>
        <w:t>1. Principi e finalità</w:t>
      </w:r>
    </w:p>
    <w:p w14:paraId="65B5FEDC" w14:textId="413AA3C1" w:rsidR="00EC5CF0" w:rsidRPr="00ED6312" w:rsidRDefault="0047480C" w:rsidP="00A623AC">
      <w:pPr>
        <w:jc w:val="both"/>
        <w:rPr>
          <w:sz w:val="24"/>
          <w:szCs w:val="24"/>
        </w:rPr>
      </w:pPr>
      <w:r w:rsidRPr="00ED6312">
        <w:rPr>
          <w:sz w:val="24"/>
          <w:szCs w:val="24"/>
        </w:rPr>
        <w:t>Il presente Avviso è finalizzato alla costituzione di un elenco di soggetti autorizzati e accreditati nel territorio della Regione Calabria, ai sensi della DGR 503/2019 e del Regolamento regionale n. 22/2019 e ss.mm.ii., disponibili a erogare servizi di assistenza domiciliare nell’Ambito territoriale di Rende, al fine di garantire i diritti dei soggetti destinatari dei servizi e</w:t>
      </w:r>
      <w:r w:rsidR="00CD6412" w:rsidRPr="00ED6312">
        <w:rPr>
          <w:sz w:val="24"/>
          <w:szCs w:val="24"/>
        </w:rPr>
        <w:t>,</w:t>
      </w:r>
      <w:r w:rsidRPr="00ED6312">
        <w:rPr>
          <w:sz w:val="24"/>
          <w:szCs w:val="24"/>
        </w:rPr>
        <w:t xml:space="preserve"> in particolare, facilitare il diritto di scelta tra più gestori di cui all’art. 5 comma 1 della legge Regionale 23/2003.</w:t>
      </w:r>
    </w:p>
    <w:p w14:paraId="11FF215B" w14:textId="2179ACDC" w:rsidR="00EC5CF0" w:rsidRPr="00ED6312" w:rsidRDefault="0047480C" w:rsidP="00A623AC">
      <w:pPr>
        <w:jc w:val="both"/>
        <w:rPr>
          <w:sz w:val="24"/>
          <w:szCs w:val="24"/>
        </w:rPr>
      </w:pPr>
      <w:bookmarkStart w:id="1" w:name="_Hlk242128168"/>
      <w:r w:rsidRPr="00ED6312">
        <w:rPr>
          <w:sz w:val="24"/>
          <w:szCs w:val="24"/>
        </w:rPr>
        <w:t>L’iscrizione nell’elenco non comporta automaticamente l’affidamento delle prestazioni, non implica</w:t>
      </w:r>
      <w:r w:rsidR="00CD6412" w:rsidRPr="00ED6312">
        <w:rPr>
          <w:sz w:val="24"/>
          <w:szCs w:val="24"/>
        </w:rPr>
        <w:t xml:space="preserve"> direttamente</w:t>
      </w:r>
      <w:r w:rsidRPr="00ED6312">
        <w:rPr>
          <w:sz w:val="24"/>
          <w:szCs w:val="24"/>
        </w:rPr>
        <w:t xml:space="preserve"> l’attivazione di </w:t>
      </w:r>
      <w:r w:rsidR="00CD6412" w:rsidRPr="00ED6312">
        <w:rPr>
          <w:sz w:val="24"/>
          <w:szCs w:val="24"/>
        </w:rPr>
        <w:t xml:space="preserve">forme di </w:t>
      </w:r>
      <w:r w:rsidRPr="00ED6312">
        <w:rPr>
          <w:sz w:val="24"/>
          <w:szCs w:val="24"/>
        </w:rPr>
        <w:t>amministrazione condivisa.</w:t>
      </w:r>
    </w:p>
    <w:bookmarkEnd w:id="1"/>
    <w:p w14:paraId="1626AF81" w14:textId="77777777" w:rsidR="00C10BA3" w:rsidRPr="00ED6312" w:rsidRDefault="00C10BA3" w:rsidP="00A623AC">
      <w:pPr>
        <w:jc w:val="both"/>
        <w:rPr>
          <w:sz w:val="24"/>
          <w:szCs w:val="24"/>
        </w:rPr>
      </w:pPr>
    </w:p>
    <w:p w14:paraId="03AF54F6" w14:textId="77777777" w:rsidR="00EC5CF0" w:rsidRPr="00ED6312" w:rsidRDefault="0047480C" w:rsidP="00A623AC">
      <w:pPr>
        <w:jc w:val="both"/>
        <w:rPr>
          <w:sz w:val="24"/>
          <w:szCs w:val="24"/>
        </w:rPr>
      </w:pPr>
      <w:r w:rsidRPr="00ED6312">
        <w:rPr>
          <w:sz w:val="24"/>
          <w:szCs w:val="24"/>
        </w:rPr>
        <w:t>Il carattere esclusivamente informativo dell’elenco consente di semplificare la ricognizione dei servizi disponibili nell’Ambito territoriale, da parte dei cittadini, agevolandone il diritto di scelta.</w:t>
      </w:r>
    </w:p>
    <w:p w14:paraId="54DB0C6B" w14:textId="1D0AA943" w:rsidR="00241C43" w:rsidRPr="00ED6312" w:rsidRDefault="00241C43" w:rsidP="00241C43">
      <w:pPr>
        <w:jc w:val="both"/>
        <w:rPr>
          <w:sz w:val="24"/>
          <w:szCs w:val="24"/>
        </w:rPr>
      </w:pPr>
      <w:bookmarkStart w:id="2" w:name="_Hlk242128197"/>
      <w:r w:rsidRPr="00ED6312">
        <w:rPr>
          <w:sz w:val="24"/>
          <w:szCs w:val="24"/>
          <w:lang w:val="it-IT"/>
        </w:rPr>
        <w:t xml:space="preserve">I soggetti iscritti all’elenco sottoscriveranno una Convenzione con l'Ambito Territoriale Sociale di Rende, che disciplinerà le modalità di erogazione del servizio di assistenza domiciliare, </w:t>
      </w:r>
      <w:bookmarkEnd w:id="2"/>
      <w:r w:rsidRPr="00ED6312">
        <w:rPr>
          <w:sz w:val="24"/>
          <w:szCs w:val="24"/>
          <w:lang w:val="it-IT"/>
        </w:rPr>
        <w:t>solo a seguito della individuazione del soggetto erogatore da parte degli utenti dell'ATS presi in carico.</w:t>
      </w:r>
    </w:p>
    <w:p w14:paraId="15D62BE1" w14:textId="77777777" w:rsidR="00EF2310" w:rsidRPr="00ED6312" w:rsidRDefault="00EF2310" w:rsidP="00A623AC">
      <w:pPr>
        <w:jc w:val="both"/>
        <w:rPr>
          <w:sz w:val="24"/>
          <w:szCs w:val="24"/>
        </w:rPr>
      </w:pPr>
    </w:p>
    <w:p w14:paraId="785B1DFB" w14:textId="7BD448FB" w:rsidR="00EC5CF0" w:rsidRPr="00ED6312" w:rsidRDefault="0047480C" w:rsidP="001E3CA1">
      <w:pPr>
        <w:pStyle w:val="Titolo1"/>
        <w:spacing w:before="300" w:after="150"/>
        <w:jc w:val="center"/>
        <w:rPr>
          <w:b/>
          <w:bCs/>
          <w:i/>
          <w:iCs/>
          <w:color w:val="000000"/>
          <w:sz w:val="24"/>
          <w:szCs w:val="24"/>
        </w:rPr>
      </w:pPr>
      <w:r w:rsidRPr="00ED6312">
        <w:rPr>
          <w:b/>
          <w:bCs/>
          <w:i/>
          <w:iCs/>
          <w:color w:val="000000"/>
          <w:sz w:val="24"/>
          <w:szCs w:val="24"/>
        </w:rPr>
        <w:t>2. Oggetto</w:t>
      </w:r>
    </w:p>
    <w:p w14:paraId="5A9A245D" w14:textId="53547BD3" w:rsidR="00EC5CF0" w:rsidRPr="00ED6312" w:rsidRDefault="0047480C" w:rsidP="00A623AC">
      <w:pPr>
        <w:jc w:val="both"/>
        <w:rPr>
          <w:sz w:val="24"/>
          <w:szCs w:val="24"/>
        </w:rPr>
      </w:pPr>
      <w:r w:rsidRPr="00ED6312">
        <w:rPr>
          <w:sz w:val="24"/>
          <w:szCs w:val="24"/>
        </w:rPr>
        <w:t>I servizi di assistenza domiciliare, di cui al capitolo 5, paragrafi 5.1 (servizi assistenziali domiciliari), 5.2 (servizio di assistenza domiciliare anziani – SADA), 5.3 (servizio di assistenza domiciliare persone con disabilità – SADD), 5.4 (servizio di assistenza educativa domiciliare minori – SADM), 5.5 (servizio di assistenza domiciliare adulti in difficoltà – SADAD) dell’Allegato A del Regolamento regionale n. 22/2019, sono finalizzati a offrire un sostegno diretto alle persone, consentendo loro di rimanere nel proprio domicilio e contesto familiare e a supportare la capacità di intervento di chi si prende cura dell’utente a domicilio (caregiver, familiari, altre figure di riferimento).</w:t>
      </w:r>
    </w:p>
    <w:p w14:paraId="6671D920" w14:textId="77777777" w:rsidR="00EC5CF0" w:rsidRPr="00ED6312" w:rsidRDefault="0047480C" w:rsidP="00A623AC">
      <w:pPr>
        <w:jc w:val="both"/>
        <w:rPr>
          <w:sz w:val="24"/>
          <w:szCs w:val="24"/>
        </w:rPr>
      </w:pPr>
      <w:r w:rsidRPr="00ED6312">
        <w:rPr>
          <w:sz w:val="24"/>
          <w:szCs w:val="24"/>
        </w:rPr>
        <w:t>Tali servizi si distinguono in:</w:t>
      </w:r>
    </w:p>
    <w:p w14:paraId="38A39C8F" w14:textId="77777777" w:rsidR="00EC5CF0" w:rsidRPr="00ED6312" w:rsidRDefault="0047480C" w:rsidP="00A623AC">
      <w:pPr>
        <w:numPr>
          <w:ilvl w:val="0"/>
          <w:numId w:val="3"/>
        </w:numPr>
        <w:pBdr>
          <w:top w:val="nil"/>
          <w:left w:val="nil"/>
          <w:bottom w:val="nil"/>
          <w:right w:val="nil"/>
          <w:between w:val="nil"/>
        </w:pBdr>
        <w:jc w:val="both"/>
        <w:rPr>
          <w:color w:val="000000"/>
          <w:sz w:val="24"/>
          <w:szCs w:val="24"/>
        </w:rPr>
      </w:pPr>
      <w:r w:rsidRPr="00ED6312">
        <w:rPr>
          <w:b/>
          <w:bCs/>
          <w:color w:val="000000"/>
          <w:sz w:val="24"/>
          <w:szCs w:val="24"/>
        </w:rPr>
        <w:t>Servizi di tipo domestico-familiare,</w:t>
      </w:r>
      <w:r w:rsidRPr="00ED6312">
        <w:rPr>
          <w:color w:val="000000"/>
          <w:sz w:val="24"/>
          <w:szCs w:val="24"/>
        </w:rPr>
        <w:t xml:space="preserve"> erogati attraverso OSS, OSA – </w:t>
      </w:r>
      <w:r w:rsidRPr="00ED6312">
        <w:rPr>
          <w:color w:val="000000"/>
          <w:sz w:val="24"/>
          <w:szCs w:val="24"/>
          <w:u w:val="single"/>
        </w:rPr>
        <w:t xml:space="preserve">destinatari: anziani over 65 (SADA) e persone con disabilità (SADD): </w:t>
      </w:r>
    </w:p>
    <w:p w14:paraId="77B9DE0E" w14:textId="77777777" w:rsidR="00EC5CF0" w:rsidRPr="00ED6312" w:rsidRDefault="0047480C" w:rsidP="00A623AC">
      <w:pPr>
        <w:pBdr>
          <w:top w:val="nil"/>
          <w:left w:val="nil"/>
          <w:bottom w:val="nil"/>
          <w:right w:val="nil"/>
          <w:between w:val="nil"/>
        </w:pBdr>
        <w:ind w:left="360"/>
        <w:jc w:val="both"/>
        <w:rPr>
          <w:color w:val="000000"/>
          <w:sz w:val="24"/>
          <w:szCs w:val="24"/>
        </w:rPr>
      </w:pPr>
      <w:r w:rsidRPr="00ED6312">
        <w:rPr>
          <w:color w:val="000000"/>
          <w:sz w:val="24"/>
          <w:szCs w:val="24"/>
        </w:rPr>
        <w:t xml:space="preserve"> 1) interventi volti alla persona per alzarsi dal letto, per l'igiene e la cura personale, per la vestizione, per l'assunzione dei pasti, per la deambulazione; attività di ausilio e di controllo del benessere fisico del soggetto normalmente eseguiti dai familiari quali: movimento di arti invalidi e loro corretta posiziona tura in condizioni di riposo, rilevazione della temperatura e del polso, mobilizzazione dell'utente temporaneamente costretto a letto, frizioni, ecc.;</w:t>
      </w:r>
    </w:p>
    <w:p w14:paraId="3088C38F" w14:textId="77777777" w:rsidR="00EC5CF0" w:rsidRPr="00ED6312" w:rsidRDefault="0047480C" w:rsidP="00A623AC">
      <w:pPr>
        <w:pBdr>
          <w:top w:val="nil"/>
          <w:left w:val="nil"/>
          <w:bottom w:val="nil"/>
          <w:right w:val="nil"/>
          <w:between w:val="nil"/>
        </w:pBdr>
        <w:ind w:left="360"/>
        <w:jc w:val="both"/>
        <w:rPr>
          <w:color w:val="000000"/>
          <w:sz w:val="24"/>
          <w:szCs w:val="24"/>
        </w:rPr>
      </w:pPr>
      <w:r w:rsidRPr="00ED6312">
        <w:rPr>
          <w:color w:val="000000"/>
          <w:sz w:val="24"/>
          <w:szCs w:val="24"/>
        </w:rPr>
        <w:t>2) prestazioni per il governo della casa e per lo svolgimento di attività domestiche quali: tenuta e riordino degli effetti personali, pulizia e riordino degli ambienti, preparazione dei pasti, acquisti correnti, disbrigo di commissioni, ecc.;</w:t>
      </w:r>
    </w:p>
    <w:p w14:paraId="09C32430" w14:textId="77777777" w:rsidR="00EC5CF0" w:rsidRPr="00ED6312" w:rsidRDefault="0047480C" w:rsidP="00A623AC">
      <w:pPr>
        <w:pBdr>
          <w:top w:val="nil"/>
          <w:left w:val="nil"/>
          <w:bottom w:val="nil"/>
          <w:right w:val="nil"/>
          <w:between w:val="nil"/>
        </w:pBdr>
        <w:ind w:left="360"/>
        <w:jc w:val="both"/>
        <w:rPr>
          <w:color w:val="000000"/>
          <w:sz w:val="24"/>
          <w:szCs w:val="24"/>
        </w:rPr>
      </w:pPr>
      <w:r w:rsidRPr="00ED6312">
        <w:rPr>
          <w:color w:val="000000"/>
          <w:sz w:val="24"/>
          <w:szCs w:val="24"/>
        </w:rPr>
        <w:t>3) indicazioni sulle corrette norme igieniche e alimentari;</w:t>
      </w:r>
    </w:p>
    <w:p w14:paraId="1E4FF3BF" w14:textId="77777777" w:rsidR="00EC5CF0" w:rsidRPr="00ED6312" w:rsidRDefault="0047480C" w:rsidP="00A623AC">
      <w:pPr>
        <w:pBdr>
          <w:top w:val="nil"/>
          <w:left w:val="nil"/>
          <w:bottom w:val="nil"/>
          <w:right w:val="nil"/>
          <w:between w:val="nil"/>
        </w:pBdr>
        <w:ind w:left="360"/>
        <w:jc w:val="both"/>
        <w:rPr>
          <w:color w:val="000000"/>
          <w:sz w:val="24"/>
          <w:szCs w:val="24"/>
        </w:rPr>
      </w:pPr>
      <w:r w:rsidRPr="00ED6312">
        <w:rPr>
          <w:color w:val="000000"/>
          <w:sz w:val="24"/>
          <w:szCs w:val="24"/>
        </w:rPr>
        <w:t>4) accompagnamento dell'utente per il disbrigo di pratiche, per il raggiungimento di ambulatori, presidi sanitari, servizi sociali e scolastici, per il mantenimento di rapporti parentali, amicali, di vicinato, per la promozione della vita di relazione, ecc.;</w:t>
      </w:r>
    </w:p>
    <w:p w14:paraId="7C46A39A" w14:textId="77777777" w:rsidR="00EC5CF0" w:rsidRPr="00ED6312" w:rsidRDefault="0047480C" w:rsidP="00A623AC">
      <w:pPr>
        <w:pBdr>
          <w:top w:val="nil"/>
          <w:left w:val="nil"/>
          <w:bottom w:val="nil"/>
          <w:right w:val="nil"/>
          <w:between w:val="nil"/>
        </w:pBdr>
        <w:ind w:left="360"/>
        <w:jc w:val="both"/>
        <w:rPr>
          <w:color w:val="000000"/>
          <w:sz w:val="24"/>
          <w:szCs w:val="24"/>
        </w:rPr>
      </w:pPr>
      <w:r w:rsidRPr="00ED6312">
        <w:rPr>
          <w:color w:val="000000"/>
          <w:sz w:val="24"/>
          <w:szCs w:val="24"/>
        </w:rPr>
        <w:t xml:space="preserve">5) sostegno volto, in modo differenziato in relazione alle esigenze dell'utente, al suo grado di autonomia e di educabilità, ad aiutare l'utente adulto a saper organizzarsi la giornata, saper orientarsi nel proprio ambiente domestico ed extradomestico, a mantenere funzionali </w:t>
      </w:r>
      <w:r w:rsidRPr="00ED6312">
        <w:rPr>
          <w:color w:val="000000"/>
          <w:sz w:val="24"/>
          <w:szCs w:val="24"/>
        </w:rPr>
        <w:lastRenderedPageBreak/>
        <w:t>le abilità integranti dell'uso del telefono, dell'autobus, ecc. a mantenere o creare rapporti con l'esterno (amici, vicinato), a sviluppare interessi personali per l'occupazione del tempo libero; a garantire ai soggetti in età evolutiva un'organizzazione regolare della giornata in termini di orari e attività e a facilitare il loro accesso alle strutture sociali e servizi scolastici integrativi presenti nel territorio;</w:t>
      </w:r>
    </w:p>
    <w:p w14:paraId="3CFF3425" w14:textId="77777777" w:rsidR="00EC5CF0" w:rsidRPr="00ED6312" w:rsidRDefault="00EC5CF0" w:rsidP="00A623AC">
      <w:pPr>
        <w:pBdr>
          <w:top w:val="nil"/>
          <w:left w:val="nil"/>
          <w:bottom w:val="nil"/>
          <w:right w:val="nil"/>
          <w:between w:val="nil"/>
        </w:pBdr>
        <w:ind w:left="360"/>
        <w:jc w:val="both"/>
        <w:rPr>
          <w:color w:val="000000"/>
          <w:sz w:val="24"/>
          <w:szCs w:val="24"/>
        </w:rPr>
      </w:pPr>
    </w:p>
    <w:p w14:paraId="25804A2E" w14:textId="77777777" w:rsidR="00EC5CF0" w:rsidRPr="00ED6312" w:rsidRDefault="0047480C" w:rsidP="00A623AC">
      <w:pPr>
        <w:numPr>
          <w:ilvl w:val="0"/>
          <w:numId w:val="3"/>
        </w:numPr>
        <w:pBdr>
          <w:top w:val="nil"/>
          <w:left w:val="nil"/>
          <w:bottom w:val="nil"/>
          <w:right w:val="nil"/>
          <w:between w:val="nil"/>
        </w:pBdr>
        <w:jc w:val="both"/>
        <w:rPr>
          <w:color w:val="000000"/>
          <w:sz w:val="24"/>
          <w:szCs w:val="24"/>
        </w:rPr>
      </w:pPr>
      <w:r w:rsidRPr="00ED6312">
        <w:rPr>
          <w:b/>
          <w:bCs/>
          <w:color w:val="000000"/>
          <w:sz w:val="24"/>
          <w:szCs w:val="24"/>
        </w:rPr>
        <w:t>Servizi integrativi</w:t>
      </w:r>
      <w:r w:rsidRPr="00ED6312">
        <w:rPr>
          <w:color w:val="000000"/>
          <w:sz w:val="24"/>
          <w:szCs w:val="24"/>
        </w:rPr>
        <w:t xml:space="preserve"> (per facilitare l’integrazione sociale della persona, es. trasporto) – </w:t>
      </w:r>
      <w:r w:rsidRPr="00ED6312">
        <w:rPr>
          <w:color w:val="000000"/>
          <w:sz w:val="24"/>
          <w:szCs w:val="24"/>
          <w:u w:val="single"/>
        </w:rPr>
        <w:t>destinatari: anziani (SADA) e persone con disabilità (SADD):</w:t>
      </w:r>
    </w:p>
    <w:p w14:paraId="45AA9F47" w14:textId="74DBEB51" w:rsidR="00EC5CF0" w:rsidRPr="00ED6312" w:rsidRDefault="0047480C" w:rsidP="00C10BA3">
      <w:pPr>
        <w:pStyle w:val="Paragrafoelenco"/>
        <w:numPr>
          <w:ilvl w:val="0"/>
          <w:numId w:val="21"/>
        </w:numPr>
        <w:pBdr>
          <w:top w:val="nil"/>
          <w:left w:val="nil"/>
          <w:bottom w:val="nil"/>
          <w:right w:val="nil"/>
          <w:between w:val="nil"/>
        </w:pBdr>
        <w:jc w:val="both"/>
        <w:rPr>
          <w:color w:val="000000"/>
          <w:sz w:val="24"/>
          <w:szCs w:val="24"/>
        </w:rPr>
      </w:pPr>
      <w:r w:rsidRPr="00ED6312">
        <w:rPr>
          <w:color w:val="000000"/>
          <w:sz w:val="24"/>
          <w:szCs w:val="24"/>
        </w:rPr>
        <w:t>hanno lo scopo di promuovere l’integrazione sociale dell’utente integrando le già indicate prestazioni del SAD con altri interventi come (a titolo esemplificativo) servizio di trasporto per il raggiungimento di ambulatori, presidi medici, strutture sociali (centri diurni, spazi ricreativi), ed attività sociali (sagre, feste, eventi culturali).</w:t>
      </w:r>
    </w:p>
    <w:p w14:paraId="3DAD3518" w14:textId="77777777" w:rsidR="00EC5CF0" w:rsidRPr="00ED6312" w:rsidRDefault="00EC5CF0" w:rsidP="00A623AC">
      <w:pPr>
        <w:pBdr>
          <w:top w:val="nil"/>
          <w:left w:val="nil"/>
          <w:bottom w:val="nil"/>
          <w:right w:val="nil"/>
          <w:between w:val="nil"/>
        </w:pBdr>
        <w:ind w:left="360"/>
        <w:jc w:val="both"/>
        <w:rPr>
          <w:color w:val="000000"/>
          <w:sz w:val="24"/>
          <w:szCs w:val="24"/>
        </w:rPr>
      </w:pPr>
    </w:p>
    <w:p w14:paraId="38DAAC71" w14:textId="77777777" w:rsidR="00EC5CF0" w:rsidRPr="00ED6312" w:rsidRDefault="0047480C" w:rsidP="00A623AC">
      <w:pPr>
        <w:numPr>
          <w:ilvl w:val="0"/>
          <w:numId w:val="3"/>
        </w:numPr>
        <w:pBdr>
          <w:top w:val="nil"/>
          <w:left w:val="nil"/>
          <w:bottom w:val="nil"/>
          <w:right w:val="nil"/>
          <w:between w:val="nil"/>
        </w:pBdr>
        <w:jc w:val="both"/>
        <w:rPr>
          <w:sz w:val="24"/>
          <w:szCs w:val="24"/>
        </w:rPr>
      </w:pPr>
      <w:r w:rsidRPr="00ED6312">
        <w:rPr>
          <w:b/>
          <w:bCs/>
          <w:color w:val="000000"/>
          <w:sz w:val="24"/>
          <w:szCs w:val="24"/>
        </w:rPr>
        <w:t>Servizi di tipo educativo-formativo</w:t>
      </w:r>
      <w:r w:rsidRPr="00ED6312">
        <w:rPr>
          <w:color w:val="000000"/>
          <w:sz w:val="24"/>
          <w:szCs w:val="24"/>
        </w:rPr>
        <w:t xml:space="preserve">, erogati attraverso educatori professionali – </w:t>
      </w:r>
      <w:r w:rsidRPr="00ED6312">
        <w:rPr>
          <w:color w:val="000000"/>
          <w:sz w:val="24"/>
          <w:szCs w:val="24"/>
          <w:u w:val="single"/>
        </w:rPr>
        <w:t>destinatari: persone con disabilità</w:t>
      </w:r>
      <w:r w:rsidRPr="00ED6312">
        <w:rPr>
          <w:color w:val="000000"/>
          <w:sz w:val="24"/>
          <w:szCs w:val="24"/>
        </w:rPr>
        <w:t xml:space="preserve"> (SADD): </w:t>
      </w:r>
    </w:p>
    <w:p w14:paraId="381632E8" w14:textId="77777777" w:rsidR="00EC5CF0" w:rsidRPr="00ED6312" w:rsidRDefault="0047480C" w:rsidP="00C10BA3">
      <w:pPr>
        <w:pStyle w:val="Paragrafoelenco"/>
        <w:numPr>
          <w:ilvl w:val="0"/>
          <w:numId w:val="19"/>
        </w:numPr>
        <w:pBdr>
          <w:top w:val="nil"/>
          <w:left w:val="nil"/>
          <w:bottom w:val="nil"/>
          <w:right w:val="nil"/>
          <w:between w:val="nil"/>
        </w:pBdr>
        <w:jc w:val="both"/>
        <w:rPr>
          <w:color w:val="000000"/>
          <w:sz w:val="24"/>
          <w:szCs w:val="24"/>
        </w:rPr>
      </w:pPr>
      <w:r w:rsidRPr="00ED6312">
        <w:rPr>
          <w:color w:val="000000"/>
          <w:sz w:val="24"/>
          <w:szCs w:val="24"/>
        </w:rPr>
        <w:t>sono attività rivolte all'individuo per l'apprendimento di un corretto rapporto con sé stesso, per l'acquisizione di abilità e comportamenti funzionali ad un equilibrato e dinamico adattamento all'ambiente di vita; rivolte al minore in difficoltà a causa di condizioni personali e/o di situazioni familiari, per favorirne, sostenendo la famiglia e il suo ruolo e in collaborazione con essa, un armonico sviluppo;</w:t>
      </w:r>
    </w:p>
    <w:p w14:paraId="46ABCF8A" w14:textId="6F0E5D9C" w:rsidR="00EC5CF0" w:rsidRPr="00ED6312" w:rsidRDefault="0047480C" w:rsidP="00C10BA3">
      <w:pPr>
        <w:pStyle w:val="Paragrafoelenco"/>
        <w:numPr>
          <w:ilvl w:val="0"/>
          <w:numId w:val="19"/>
        </w:numPr>
        <w:pBdr>
          <w:top w:val="nil"/>
          <w:left w:val="nil"/>
          <w:bottom w:val="nil"/>
          <w:right w:val="nil"/>
          <w:between w:val="nil"/>
        </w:pBdr>
        <w:jc w:val="both"/>
        <w:rPr>
          <w:color w:val="000000"/>
          <w:sz w:val="24"/>
          <w:szCs w:val="24"/>
        </w:rPr>
      </w:pPr>
      <w:r w:rsidRPr="00ED6312">
        <w:rPr>
          <w:color w:val="000000"/>
          <w:sz w:val="24"/>
          <w:szCs w:val="24"/>
        </w:rPr>
        <w:t>vengono erogate dall'educatore;</w:t>
      </w:r>
    </w:p>
    <w:p w14:paraId="4845B221" w14:textId="152A16FF" w:rsidR="00EC5CF0" w:rsidRPr="00ED6312" w:rsidRDefault="0047480C" w:rsidP="00C10BA3">
      <w:pPr>
        <w:pStyle w:val="Paragrafoelenco"/>
        <w:numPr>
          <w:ilvl w:val="0"/>
          <w:numId w:val="19"/>
        </w:numPr>
        <w:pBdr>
          <w:top w:val="nil"/>
          <w:left w:val="nil"/>
          <w:bottom w:val="nil"/>
          <w:right w:val="nil"/>
          <w:between w:val="nil"/>
        </w:pBdr>
        <w:jc w:val="both"/>
        <w:rPr>
          <w:color w:val="000000"/>
          <w:sz w:val="24"/>
          <w:szCs w:val="24"/>
        </w:rPr>
      </w:pPr>
      <w:r w:rsidRPr="00ED6312">
        <w:rPr>
          <w:color w:val="000000"/>
          <w:sz w:val="24"/>
          <w:szCs w:val="24"/>
        </w:rPr>
        <w:t>consistono nella realizzazione di progetti di intervento e trattamento mirati e individualizzati, formulati da una equipe competente che segue il caso e dalla stessa verificati periodicamente sulla base di dati operativi forniti dall'educatore;</w:t>
      </w:r>
    </w:p>
    <w:p w14:paraId="34CF8364" w14:textId="0AC0E8B7" w:rsidR="00EC5CF0" w:rsidRPr="00ED6312" w:rsidRDefault="0047480C" w:rsidP="00C10BA3">
      <w:pPr>
        <w:pStyle w:val="Paragrafoelenco"/>
        <w:numPr>
          <w:ilvl w:val="0"/>
          <w:numId w:val="19"/>
        </w:numPr>
        <w:pBdr>
          <w:top w:val="nil"/>
          <w:left w:val="nil"/>
          <w:bottom w:val="nil"/>
          <w:right w:val="nil"/>
          <w:between w:val="nil"/>
        </w:pBdr>
        <w:jc w:val="both"/>
        <w:rPr>
          <w:color w:val="000000"/>
          <w:sz w:val="24"/>
          <w:szCs w:val="24"/>
        </w:rPr>
      </w:pPr>
      <w:r w:rsidRPr="00ED6312">
        <w:rPr>
          <w:color w:val="000000"/>
          <w:sz w:val="24"/>
          <w:szCs w:val="24"/>
        </w:rPr>
        <w:t>le prestazioni prevedono l'attuazione di tecniche e metodologie specifiche di intervento per l'apprendimento di fondamentali abilità di autonomia personale (capacità di vestirsi, alimentarsi, di cura della propria persona), di abilità di rapporto interpersonale (capacità di instaurare rapporti soddisfacenti, rispettare regole e vincoli sociali, ecc.), determinate abilità cognitive concrete ed astratte (capacità di discriminazione e generalizzazione, di apprendimento.</w:t>
      </w:r>
    </w:p>
    <w:p w14:paraId="17F06048" w14:textId="77777777" w:rsidR="00EC5CF0" w:rsidRPr="00ED6312" w:rsidRDefault="00EC5CF0" w:rsidP="00A623AC">
      <w:pPr>
        <w:pBdr>
          <w:top w:val="nil"/>
          <w:left w:val="nil"/>
          <w:bottom w:val="nil"/>
          <w:right w:val="nil"/>
          <w:between w:val="nil"/>
        </w:pBdr>
        <w:ind w:left="360"/>
        <w:jc w:val="both"/>
        <w:rPr>
          <w:color w:val="000000"/>
          <w:sz w:val="24"/>
          <w:szCs w:val="24"/>
        </w:rPr>
      </w:pPr>
    </w:p>
    <w:p w14:paraId="7BAA7289" w14:textId="77777777" w:rsidR="00EC5CF0" w:rsidRPr="00ED6312" w:rsidRDefault="0047480C" w:rsidP="00A623AC">
      <w:pPr>
        <w:numPr>
          <w:ilvl w:val="0"/>
          <w:numId w:val="3"/>
        </w:numPr>
        <w:pBdr>
          <w:top w:val="nil"/>
          <w:left w:val="nil"/>
          <w:bottom w:val="nil"/>
          <w:right w:val="nil"/>
          <w:between w:val="nil"/>
        </w:pBdr>
        <w:jc w:val="both"/>
        <w:rPr>
          <w:sz w:val="24"/>
          <w:szCs w:val="24"/>
        </w:rPr>
      </w:pPr>
      <w:r w:rsidRPr="00ED6312">
        <w:rPr>
          <w:b/>
          <w:bCs/>
          <w:color w:val="000000"/>
          <w:sz w:val="24"/>
          <w:szCs w:val="24"/>
        </w:rPr>
        <w:t>Servizio di educativa domiciliare minori</w:t>
      </w:r>
      <w:r w:rsidRPr="00ED6312">
        <w:rPr>
          <w:color w:val="000000"/>
          <w:sz w:val="24"/>
          <w:szCs w:val="24"/>
        </w:rPr>
        <w:t xml:space="preserve"> </w:t>
      </w:r>
      <w:r w:rsidRPr="00ED6312">
        <w:rPr>
          <w:b/>
          <w:bCs/>
          <w:color w:val="000000"/>
          <w:sz w:val="24"/>
          <w:szCs w:val="24"/>
        </w:rPr>
        <w:t>SADM</w:t>
      </w:r>
      <w:r w:rsidRPr="00ED6312">
        <w:rPr>
          <w:color w:val="000000"/>
          <w:sz w:val="24"/>
          <w:szCs w:val="24"/>
        </w:rPr>
        <w:t>: erogato attraverso mediatori linguistico culturali, educatori professionali, animatori e psicologi, altre figure specialistiche di natura sociale:</w:t>
      </w:r>
    </w:p>
    <w:p w14:paraId="54F8DD71" w14:textId="01A83245" w:rsidR="00EC5CF0" w:rsidRPr="00ED6312" w:rsidRDefault="0047480C" w:rsidP="00C10BA3">
      <w:pPr>
        <w:pStyle w:val="Paragrafoelenco"/>
        <w:numPr>
          <w:ilvl w:val="0"/>
          <w:numId w:val="20"/>
        </w:numPr>
        <w:pBdr>
          <w:top w:val="nil"/>
          <w:left w:val="nil"/>
          <w:bottom w:val="nil"/>
          <w:right w:val="nil"/>
          <w:between w:val="nil"/>
        </w:pBdr>
        <w:jc w:val="both"/>
        <w:rPr>
          <w:color w:val="000000"/>
          <w:sz w:val="24"/>
          <w:szCs w:val="24"/>
        </w:rPr>
      </w:pPr>
      <w:r w:rsidRPr="00ED6312">
        <w:rPr>
          <w:color w:val="000000"/>
          <w:sz w:val="24"/>
          <w:szCs w:val="24"/>
        </w:rPr>
        <w:t>sostegno scolastico ed extra-scolastico,</w:t>
      </w:r>
    </w:p>
    <w:p w14:paraId="6A5412A3" w14:textId="2C9D3E22" w:rsidR="00EC5CF0" w:rsidRPr="00ED6312" w:rsidRDefault="0047480C" w:rsidP="00C10BA3">
      <w:pPr>
        <w:pStyle w:val="Paragrafoelenco"/>
        <w:numPr>
          <w:ilvl w:val="0"/>
          <w:numId w:val="20"/>
        </w:numPr>
        <w:pBdr>
          <w:top w:val="nil"/>
          <w:left w:val="nil"/>
          <w:bottom w:val="nil"/>
          <w:right w:val="nil"/>
          <w:between w:val="nil"/>
        </w:pBdr>
        <w:jc w:val="both"/>
        <w:rPr>
          <w:color w:val="000000"/>
          <w:sz w:val="24"/>
          <w:szCs w:val="24"/>
        </w:rPr>
      </w:pPr>
      <w:r w:rsidRPr="00ED6312">
        <w:rPr>
          <w:color w:val="000000"/>
          <w:sz w:val="24"/>
          <w:szCs w:val="24"/>
        </w:rPr>
        <w:t>attività di tutoring, counseling e mediazione familiare</w:t>
      </w:r>
    </w:p>
    <w:p w14:paraId="365BE835" w14:textId="2765799E" w:rsidR="00EC5CF0" w:rsidRPr="00ED6312" w:rsidRDefault="0047480C" w:rsidP="00C10BA3">
      <w:pPr>
        <w:pStyle w:val="Paragrafoelenco"/>
        <w:numPr>
          <w:ilvl w:val="0"/>
          <w:numId w:val="20"/>
        </w:numPr>
        <w:pBdr>
          <w:top w:val="nil"/>
          <w:left w:val="nil"/>
          <w:bottom w:val="nil"/>
          <w:right w:val="nil"/>
          <w:between w:val="nil"/>
        </w:pBdr>
        <w:jc w:val="both"/>
        <w:rPr>
          <w:color w:val="000000"/>
          <w:sz w:val="24"/>
          <w:szCs w:val="24"/>
        </w:rPr>
      </w:pPr>
      <w:r w:rsidRPr="00ED6312">
        <w:rPr>
          <w:color w:val="000000"/>
          <w:sz w:val="24"/>
          <w:szCs w:val="24"/>
        </w:rPr>
        <w:t>attività di mediazione culturale per i minori stranieri</w:t>
      </w:r>
    </w:p>
    <w:p w14:paraId="7EE80FCB" w14:textId="7AF76A83" w:rsidR="00EC5CF0" w:rsidRPr="00ED6312" w:rsidRDefault="0047480C" w:rsidP="00C10BA3">
      <w:pPr>
        <w:pStyle w:val="Paragrafoelenco"/>
        <w:numPr>
          <w:ilvl w:val="0"/>
          <w:numId w:val="20"/>
        </w:numPr>
        <w:pBdr>
          <w:top w:val="nil"/>
          <w:left w:val="nil"/>
          <w:bottom w:val="nil"/>
          <w:right w:val="nil"/>
          <w:between w:val="nil"/>
        </w:pBdr>
        <w:jc w:val="both"/>
        <w:rPr>
          <w:color w:val="000000"/>
          <w:sz w:val="24"/>
          <w:szCs w:val="24"/>
        </w:rPr>
      </w:pPr>
      <w:r w:rsidRPr="00ED6312">
        <w:rPr>
          <w:color w:val="000000"/>
          <w:sz w:val="24"/>
          <w:szCs w:val="24"/>
        </w:rPr>
        <w:t>Avvio di iniziative di tipo ricreativo come progetti di "vacanze insieme", giochi estivi, viaggi e gite, etc.</w:t>
      </w:r>
    </w:p>
    <w:p w14:paraId="27B2D715" w14:textId="77777777" w:rsidR="00EC5CF0" w:rsidRPr="00ED6312" w:rsidRDefault="00EC5CF0" w:rsidP="00A623AC">
      <w:pPr>
        <w:pBdr>
          <w:top w:val="nil"/>
          <w:left w:val="nil"/>
          <w:bottom w:val="nil"/>
          <w:right w:val="nil"/>
          <w:between w:val="nil"/>
        </w:pBdr>
        <w:ind w:left="360"/>
        <w:jc w:val="both"/>
        <w:rPr>
          <w:color w:val="000000"/>
          <w:sz w:val="24"/>
          <w:szCs w:val="24"/>
        </w:rPr>
      </w:pPr>
    </w:p>
    <w:p w14:paraId="12F20FAE" w14:textId="77777777" w:rsidR="00EC5CF0" w:rsidRPr="00ED6312" w:rsidRDefault="0047480C" w:rsidP="00A623AC">
      <w:pPr>
        <w:numPr>
          <w:ilvl w:val="0"/>
          <w:numId w:val="3"/>
        </w:numPr>
        <w:pBdr>
          <w:top w:val="nil"/>
          <w:left w:val="nil"/>
          <w:bottom w:val="nil"/>
          <w:right w:val="nil"/>
          <w:between w:val="nil"/>
        </w:pBdr>
        <w:jc w:val="both"/>
        <w:rPr>
          <w:sz w:val="24"/>
          <w:szCs w:val="24"/>
        </w:rPr>
      </w:pPr>
      <w:r w:rsidRPr="00ED6312">
        <w:rPr>
          <w:b/>
          <w:bCs/>
          <w:color w:val="000000"/>
          <w:sz w:val="24"/>
          <w:szCs w:val="24"/>
        </w:rPr>
        <w:t>Servizio di assistenza domiciliare adulti in difficoltà</w:t>
      </w:r>
      <w:r w:rsidRPr="00ED6312">
        <w:rPr>
          <w:color w:val="000000"/>
          <w:sz w:val="24"/>
          <w:szCs w:val="24"/>
        </w:rPr>
        <w:t xml:space="preserve"> </w:t>
      </w:r>
      <w:r w:rsidRPr="00ED6312">
        <w:rPr>
          <w:b/>
          <w:bCs/>
          <w:color w:val="000000"/>
          <w:sz w:val="24"/>
          <w:szCs w:val="24"/>
        </w:rPr>
        <w:t>SADAD</w:t>
      </w:r>
      <w:r w:rsidRPr="00ED6312">
        <w:rPr>
          <w:color w:val="000000"/>
          <w:sz w:val="24"/>
          <w:szCs w:val="24"/>
        </w:rPr>
        <w:t>: erogati attraverso mediatori linguistico- culturali, educatori professionali, animatori, psicologi, altre figure specialistiche di natura sociale,</w:t>
      </w:r>
    </w:p>
    <w:p w14:paraId="75A92E75" w14:textId="77777777" w:rsidR="00C10BA3" w:rsidRPr="00ED6312" w:rsidRDefault="00C10BA3" w:rsidP="00ED6312">
      <w:pPr>
        <w:pBdr>
          <w:top w:val="nil"/>
          <w:left w:val="nil"/>
          <w:bottom w:val="nil"/>
          <w:right w:val="nil"/>
          <w:between w:val="nil"/>
        </w:pBdr>
        <w:spacing w:after="80"/>
        <w:jc w:val="both"/>
        <w:rPr>
          <w:color w:val="000000"/>
          <w:sz w:val="24"/>
          <w:szCs w:val="24"/>
        </w:rPr>
      </w:pPr>
    </w:p>
    <w:p w14:paraId="03625CD7" w14:textId="77777777" w:rsidR="00EC5CF0" w:rsidRPr="00ED6312" w:rsidRDefault="0047480C" w:rsidP="001E3CA1">
      <w:pPr>
        <w:pStyle w:val="Titolo1"/>
        <w:spacing w:before="300" w:after="150"/>
        <w:jc w:val="center"/>
        <w:rPr>
          <w:b/>
          <w:bCs/>
          <w:i/>
          <w:iCs/>
          <w:color w:val="000000"/>
          <w:sz w:val="24"/>
          <w:szCs w:val="24"/>
        </w:rPr>
      </w:pPr>
      <w:r w:rsidRPr="00ED6312">
        <w:rPr>
          <w:b/>
          <w:bCs/>
          <w:i/>
          <w:iCs/>
          <w:color w:val="000000"/>
          <w:sz w:val="24"/>
          <w:szCs w:val="24"/>
        </w:rPr>
        <w:t>3. Modalità di costituzione e aggiornamento dell’elenco</w:t>
      </w:r>
    </w:p>
    <w:p w14:paraId="5B13900B" w14:textId="7FFAC604" w:rsidR="000F6363" w:rsidRPr="00ED6312" w:rsidRDefault="0047480C" w:rsidP="00A623AC">
      <w:pPr>
        <w:jc w:val="both"/>
        <w:rPr>
          <w:sz w:val="24"/>
          <w:szCs w:val="24"/>
          <w:lang w:val="it-IT"/>
        </w:rPr>
      </w:pPr>
      <w:r w:rsidRPr="00ED6312">
        <w:rPr>
          <w:sz w:val="24"/>
          <w:szCs w:val="24"/>
        </w:rPr>
        <w:t xml:space="preserve">Possono iscriversi nell’elenco gli enti che sono in possesso </w:t>
      </w:r>
      <w:r w:rsidR="000F6363" w:rsidRPr="00ED6312">
        <w:rPr>
          <w:sz w:val="24"/>
          <w:szCs w:val="24"/>
          <w:lang w:val="it-IT"/>
        </w:rPr>
        <w:t xml:space="preserve">dei provvedimenti di autorizzazione al funzionamento o di accreditamento istituzionale, </w:t>
      </w:r>
      <w:r w:rsidR="000F6363" w:rsidRPr="000B4E18">
        <w:rPr>
          <w:sz w:val="24"/>
          <w:szCs w:val="24"/>
          <w:lang w:val="it-IT"/>
        </w:rPr>
        <w:t xml:space="preserve">nonché regolarmente iscritti all'Albo </w:t>
      </w:r>
      <w:r w:rsidR="000F6363" w:rsidRPr="000B4E18">
        <w:rPr>
          <w:sz w:val="24"/>
          <w:szCs w:val="24"/>
          <w:lang w:val="it-IT"/>
        </w:rPr>
        <w:lastRenderedPageBreak/>
        <w:t>regionale della Calabria istituito ai sensi dell'art. 26 della Legge Regionale n. 23/2003 e dell'art. 24 del Regolamento Regionale n. 22/2019.</w:t>
      </w:r>
    </w:p>
    <w:p w14:paraId="7380112D" w14:textId="4436CE0A" w:rsidR="000F6363" w:rsidRPr="00ED6312" w:rsidRDefault="000F6363" w:rsidP="00A623AC">
      <w:pPr>
        <w:jc w:val="both"/>
        <w:rPr>
          <w:sz w:val="24"/>
          <w:szCs w:val="24"/>
          <w:lang w:val="it-IT"/>
        </w:rPr>
      </w:pPr>
      <w:r w:rsidRPr="00ED6312">
        <w:rPr>
          <w:sz w:val="24"/>
          <w:szCs w:val="24"/>
          <w:lang w:val="it-IT"/>
        </w:rPr>
        <w:t>Il mancato possesso dell'iscrizione al suddetto Albo regionale al momento della presentazione della domanda comporta l'immediata esclusione dalla procedura.</w:t>
      </w:r>
    </w:p>
    <w:p w14:paraId="112BED68" w14:textId="77777777" w:rsidR="00EC5CF0" w:rsidRPr="00ED6312" w:rsidRDefault="0047480C" w:rsidP="00A623AC">
      <w:pPr>
        <w:jc w:val="both"/>
        <w:rPr>
          <w:sz w:val="24"/>
          <w:szCs w:val="24"/>
        </w:rPr>
      </w:pPr>
      <w:r w:rsidRPr="00ED6312">
        <w:rPr>
          <w:sz w:val="24"/>
          <w:szCs w:val="24"/>
        </w:rPr>
        <w:t>All’atto dell’iscrizione, i soggetti erogatori di servizi di assistenza domiciliare indicano la/e categoria/e di servizio per cui sono autorizzati e accreditati e specificano la disponibilità di:</w:t>
      </w:r>
    </w:p>
    <w:p w14:paraId="60810451" w14:textId="77777777" w:rsidR="00B707CC" w:rsidRPr="00ED6312" w:rsidRDefault="00B707CC" w:rsidP="00A623AC">
      <w:pPr>
        <w:jc w:val="both"/>
        <w:rPr>
          <w:sz w:val="24"/>
          <w:szCs w:val="24"/>
        </w:rPr>
      </w:pPr>
    </w:p>
    <w:p w14:paraId="5D3F5D76" w14:textId="28684BFC" w:rsidR="00EC5CF0" w:rsidRPr="00ED6312" w:rsidRDefault="0047480C" w:rsidP="00A623AC">
      <w:pPr>
        <w:numPr>
          <w:ilvl w:val="0"/>
          <w:numId w:val="2"/>
        </w:numPr>
        <w:pBdr>
          <w:top w:val="nil"/>
          <w:left w:val="nil"/>
          <w:bottom w:val="nil"/>
          <w:right w:val="nil"/>
          <w:between w:val="nil"/>
        </w:pBdr>
        <w:jc w:val="both"/>
        <w:rPr>
          <w:sz w:val="24"/>
          <w:szCs w:val="24"/>
        </w:rPr>
      </w:pPr>
      <w:r w:rsidRPr="00ED6312">
        <w:rPr>
          <w:color w:val="000000"/>
          <w:sz w:val="24"/>
          <w:szCs w:val="24"/>
        </w:rPr>
        <w:t>servizi integrativi</w:t>
      </w:r>
      <w:r w:rsidR="00D357D9" w:rsidRPr="00ED6312">
        <w:rPr>
          <w:color w:val="000000"/>
          <w:sz w:val="24"/>
          <w:szCs w:val="24"/>
        </w:rPr>
        <w:t>-</w:t>
      </w:r>
      <w:r w:rsidRPr="00ED6312">
        <w:rPr>
          <w:color w:val="000000"/>
          <w:sz w:val="24"/>
          <w:szCs w:val="24"/>
        </w:rPr>
        <w:t xml:space="preserve"> indicando il/i tipo/i e per ognuno la quantità;</w:t>
      </w:r>
    </w:p>
    <w:p w14:paraId="62F157EC" w14:textId="4437CFB9" w:rsidR="00EC5CF0" w:rsidRPr="00ED6312" w:rsidRDefault="0047480C" w:rsidP="00A623AC">
      <w:pPr>
        <w:numPr>
          <w:ilvl w:val="0"/>
          <w:numId w:val="2"/>
        </w:numPr>
        <w:pBdr>
          <w:top w:val="nil"/>
          <w:left w:val="nil"/>
          <w:bottom w:val="nil"/>
          <w:right w:val="nil"/>
          <w:between w:val="nil"/>
        </w:pBdr>
        <w:jc w:val="both"/>
        <w:rPr>
          <w:sz w:val="24"/>
          <w:szCs w:val="24"/>
        </w:rPr>
      </w:pPr>
      <w:r w:rsidRPr="00ED6312">
        <w:rPr>
          <w:color w:val="000000"/>
          <w:sz w:val="24"/>
          <w:szCs w:val="24"/>
        </w:rPr>
        <w:t>figure professionali</w:t>
      </w:r>
      <w:r w:rsidR="00D357D9" w:rsidRPr="00ED6312">
        <w:rPr>
          <w:color w:val="000000"/>
          <w:sz w:val="24"/>
          <w:szCs w:val="24"/>
        </w:rPr>
        <w:t>-</w:t>
      </w:r>
      <w:r w:rsidRPr="00ED6312">
        <w:rPr>
          <w:color w:val="000000"/>
          <w:sz w:val="24"/>
          <w:szCs w:val="24"/>
        </w:rPr>
        <w:t xml:space="preserve"> indicando il/i tipo/i.</w:t>
      </w:r>
    </w:p>
    <w:p w14:paraId="3C6EA8B4" w14:textId="77777777" w:rsidR="00B707CC" w:rsidRPr="00ED6312" w:rsidRDefault="00B707CC" w:rsidP="00A623AC">
      <w:pPr>
        <w:jc w:val="both"/>
        <w:rPr>
          <w:sz w:val="24"/>
          <w:szCs w:val="24"/>
        </w:rPr>
      </w:pPr>
    </w:p>
    <w:p w14:paraId="5FC6F3B1" w14:textId="17EB2D01" w:rsidR="00EC5CF0" w:rsidRPr="00ED6312" w:rsidRDefault="0047480C" w:rsidP="00A623AC">
      <w:pPr>
        <w:jc w:val="both"/>
        <w:rPr>
          <w:sz w:val="24"/>
          <w:szCs w:val="24"/>
        </w:rPr>
      </w:pPr>
      <w:r w:rsidRPr="00ED6312">
        <w:rPr>
          <w:sz w:val="24"/>
          <w:szCs w:val="24"/>
        </w:rPr>
        <w:t xml:space="preserve">Le variazioni riguardanti </w:t>
      </w:r>
      <w:r w:rsidR="00B707CC" w:rsidRPr="00ED6312">
        <w:rPr>
          <w:sz w:val="24"/>
          <w:szCs w:val="24"/>
        </w:rPr>
        <w:t>la tipologia</w:t>
      </w:r>
      <w:r w:rsidRPr="00ED6312">
        <w:rPr>
          <w:sz w:val="24"/>
          <w:szCs w:val="24"/>
        </w:rPr>
        <w:t xml:space="preserve"> di professionisti</w:t>
      </w:r>
      <w:r w:rsidR="00B707CC" w:rsidRPr="00ED6312">
        <w:rPr>
          <w:sz w:val="24"/>
          <w:szCs w:val="24"/>
        </w:rPr>
        <w:t>,</w:t>
      </w:r>
      <w:r w:rsidRPr="00ED6312">
        <w:rPr>
          <w:sz w:val="24"/>
          <w:szCs w:val="24"/>
        </w:rPr>
        <w:t xml:space="preserve"> </w:t>
      </w:r>
      <w:r w:rsidR="00B707CC" w:rsidRPr="00ED6312">
        <w:rPr>
          <w:sz w:val="24"/>
          <w:szCs w:val="24"/>
        </w:rPr>
        <w:t>la tipologia</w:t>
      </w:r>
      <w:r w:rsidRPr="00ED6312">
        <w:rPr>
          <w:sz w:val="24"/>
          <w:szCs w:val="24"/>
        </w:rPr>
        <w:t xml:space="preserve"> e la quantità di servizi integrativi disponibili devono essere tempestivamente comunicate all’Ufficio di Piano dell’ATS di Rende; l’Amministrazione procedente e il Servizio Sociale professionale, non sono tenuti a </w:t>
      </w:r>
      <w:r w:rsidR="00F234B5" w:rsidRPr="00ED6312">
        <w:rPr>
          <w:sz w:val="24"/>
          <w:szCs w:val="24"/>
        </w:rPr>
        <w:t>fare richieste</w:t>
      </w:r>
      <w:r w:rsidR="009A1140" w:rsidRPr="00ED6312">
        <w:rPr>
          <w:sz w:val="24"/>
          <w:szCs w:val="24"/>
        </w:rPr>
        <w:t xml:space="preserve"> </w:t>
      </w:r>
      <w:r w:rsidR="00F234B5" w:rsidRPr="00ED6312">
        <w:rPr>
          <w:sz w:val="24"/>
          <w:szCs w:val="24"/>
        </w:rPr>
        <w:t xml:space="preserve">agli Enti riguardo </w:t>
      </w:r>
      <w:r w:rsidR="009A1140" w:rsidRPr="00ED6312">
        <w:rPr>
          <w:sz w:val="24"/>
          <w:szCs w:val="24"/>
        </w:rPr>
        <w:t>la</w:t>
      </w:r>
      <w:r w:rsidR="00F234B5" w:rsidRPr="00ED6312">
        <w:rPr>
          <w:sz w:val="24"/>
          <w:szCs w:val="24"/>
        </w:rPr>
        <w:t xml:space="preserve"> </w:t>
      </w:r>
      <w:r w:rsidR="009A1140" w:rsidRPr="00ED6312">
        <w:rPr>
          <w:sz w:val="24"/>
          <w:szCs w:val="24"/>
        </w:rPr>
        <w:t xml:space="preserve"> disponibilità di </w:t>
      </w:r>
      <w:r w:rsidRPr="00ED6312">
        <w:rPr>
          <w:sz w:val="24"/>
          <w:szCs w:val="24"/>
        </w:rPr>
        <w:t>servizi</w:t>
      </w:r>
      <w:r w:rsidR="00F234B5" w:rsidRPr="00ED6312">
        <w:rPr>
          <w:sz w:val="24"/>
          <w:szCs w:val="24"/>
        </w:rPr>
        <w:t xml:space="preserve"> non </w:t>
      </w:r>
      <w:r w:rsidRPr="00ED6312">
        <w:rPr>
          <w:sz w:val="24"/>
          <w:szCs w:val="24"/>
        </w:rPr>
        <w:t>comunicati.</w:t>
      </w:r>
    </w:p>
    <w:p w14:paraId="32A63CF7" w14:textId="6BBCA69D" w:rsidR="00EC5CF0" w:rsidRPr="00ED6312" w:rsidRDefault="0047480C" w:rsidP="00A623AC">
      <w:pPr>
        <w:jc w:val="both"/>
        <w:rPr>
          <w:sz w:val="24"/>
          <w:szCs w:val="24"/>
        </w:rPr>
      </w:pPr>
      <w:bookmarkStart w:id="3" w:name="_Hlk242127171"/>
      <w:r w:rsidRPr="00ED6312">
        <w:rPr>
          <w:sz w:val="24"/>
          <w:szCs w:val="24"/>
        </w:rPr>
        <w:t xml:space="preserve">L’elenco è aperto: la domanda di iscrizione può essere presentata in qualsiasi momento e l’elenco è soggetto ad aggiornamento periodico a seguito di nuove richieste di iscrizione, di variazioni comunicate dai soggetti già iscritti o di cancellazioni. Gli Enti che presentano domanda di iscrizione entro 15 giorni dalla pubblicazione dell’Avviso sono inseriti nel primo elenco oggetto di pubblicazione. Successivamente e per tutta la durata dell’elenco,  </w:t>
      </w:r>
      <w:r w:rsidR="007A0C95" w:rsidRPr="00ED6312">
        <w:rPr>
          <w:sz w:val="24"/>
          <w:szCs w:val="24"/>
        </w:rPr>
        <w:t xml:space="preserve"> </w:t>
      </w:r>
      <w:r w:rsidRPr="00ED6312">
        <w:rPr>
          <w:sz w:val="24"/>
          <w:szCs w:val="24"/>
        </w:rPr>
        <w:t>gli aggiornamenti sono pubblicati nella sezione Amministrazione Trasparente del sito istituzionale del Comune di Rende (ente capofila dell’Ambito territoriale n. 2).</w:t>
      </w:r>
      <w:r w:rsidR="00B12F12" w:rsidRPr="00ED6312">
        <w:rPr>
          <w:sz w:val="24"/>
          <w:szCs w:val="24"/>
        </w:rPr>
        <w:t xml:space="preserve"> L’elenco aperto potrà essere aggiornato in continuità a seguito di nuove istanze pervenute per l’ammissione a suddetto, ed entro e non oltre novanta giorni dalla richiesta di inserimento da parte di soggetto richiedente;</w:t>
      </w:r>
    </w:p>
    <w:bookmarkEnd w:id="3"/>
    <w:p w14:paraId="3CC8117A" w14:textId="77777777" w:rsidR="00B12F12" w:rsidRPr="00ED6312" w:rsidRDefault="0047480C" w:rsidP="00A623AC">
      <w:pPr>
        <w:jc w:val="both"/>
        <w:rPr>
          <w:sz w:val="24"/>
          <w:szCs w:val="24"/>
        </w:rPr>
      </w:pPr>
      <w:r w:rsidRPr="00ED6312">
        <w:rPr>
          <w:sz w:val="24"/>
          <w:szCs w:val="24"/>
        </w:rPr>
        <w:t>È onere dell’ente erogatore comunicare annualmente il mantenimento dei requisiti di autorizzazione e accreditamento, pena la cancellazione dall’elenco.</w:t>
      </w:r>
      <w:r w:rsidR="00B12F12" w:rsidRPr="00ED6312">
        <w:rPr>
          <w:sz w:val="24"/>
          <w:szCs w:val="24"/>
        </w:rPr>
        <w:t xml:space="preserve"> </w:t>
      </w:r>
    </w:p>
    <w:p w14:paraId="6C51059C" w14:textId="7F6EEA01" w:rsidR="002F2AF2" w:rsidRPr="00ED6312" w:rsidRDefault="00B12F12" w:rsidP="00A623AC">
      <w:pPr>
        <w:jc w:val="both"/>
        <w:rPr>
          <w:sz w:val="24"/>
          <w:szCs w:val="24"/>
        </w:rPr>
      </w:pPr>
      <w:r w:rsidRPr="00ED6312">
        <w:rPr>
          <w:sz w:val="24"/>
          <w:szCs w:val="24"/>
        </w:rPr>
        <w:t>Qualora intervengano modifiche sostanziali del quadro normativo regionale ovvero l’Amministrazione ritenga necessario procedere alla pubblicazione di un nuovo avviso, ne dà atto con provvedimento motivato.</w:t>
      </w:r>
    </w:p>
    <w:p w14:paraId="195F38BE" w14:textId="2DE32E2B" w:rsidR="00EC5CF0" w:rsidRPr="00ED6312" w:rsidRDefault="00B12F12" w:rsidP="001E3CA1">
      <w:pPr>
        <w:pStyle w:val="Titolo1"/>
        <w:spacing w:before="300" w:after="150"/>
        <w:jc w:val="center"/>
        <w:rPr>
          <w:b/>
          <w:bCs/>
          <w:i/>
          <w:iCs/>
          <w:color w:val="000000"/>
          <w:sz w:val="24"/>
          <w:szCs w:val="24"/>
        </w:rPr>
      </w:pPr>
      <w:r w:rsidRPr="00ED6312">
        <w:rPr>
          <w:b/>
          <w:bCs/>
          <w:i/>
          <w:iCs/>
          <w:color w:val="000000"/>
          <w:sz w:val="24"/>
          <w:szCs w:val="24"/>
        </w:rPr>
        <w:t>4. Cancellazione dall’elenco</w:t>
      </w:r>
    </w:p>
    <w:p w14:paraId="75108BC4" w14:textId="77777777" w:rsidR="00EC5CF0" w:rsidRPr="00ED6312" w:rsidRDefault="0047480C" w:rsidP="00A623AC">
      <w:pPr>
        <w:spacing w:after="150"/>
        <w:jc w:val="both"/>
        <w:rPr>
          <w:sz w:val="24"/>
          <w:szCs w:val="24"/>
        </w:rPr>
      </w:pPr>
      <w:r w:rsidRPr="00ED6312">
        <w:rPr>
          <w:sz w:val="24"/>
          <w:szCs w:val="24"/>
        </w:rPr>
        <w:t>È motivo di cancellazione dall’elenco:</w:t>
      </w:r>
    </w:p>
    <w:p w14:paraId="16CEC7A1" w14:textId="77777777" w:rsidR="00EC5CF0" w:rsidRPr="00ED6312" w:rsidRDefault="0047480C" w:rsidP="00A623AC">
      <w:pPr>
        <w:numPr>
          <w:ilvl w:val="0"/>
          <w:numId w:val="1"/>
        </w:numPr>
        <w:pBdr>
          <w:top w:val="nil"/>
          <w:left w:val="nil"/>
          <w:bottom w:val="nil"/>
          <w:right w:val="nil"/>
          <w:between w:val="nil"/>
        </w:pBdr>
        <w:spacing w:after="80"/>
        <w:jc w:val="both"/>
        <w:rPr>
          <w:sz w:val="24"/>
          <w:szCs w:val="24"/>
        </w:rPr>
      </w:pPr>
      <w:r w:rsidRPr="00ED6312">
        <w:rPr>
          <w:color w:val="000000"/>
          <w:sz w:val="24"/>
          <w:szCs w:val="24"/>
        </w:rPr>
        <w:t>espressa richiesta scritta di cancellazione;</w:t>
      </w:r>
    </w:p>
    <w:p w14:paraId="2B00571E" w14:textId="0EF83831" w:rsidR="00A05831" w:rsidRPr="00ED6312" w:rsidRDefault="00A05831" w:rsidP="00A623AC">
      <w:pPr>
        <w:numPr>
          <w:ilvl w:val="0"/>
          <w:numId w:val="1"/>
        </w:numPr>
        <w:pBdr>
          <w:top w:val="nil"/>
          <w:left w:val="nil"/>
          <w:bottom w:val="nil"/>
          <w:right w:val="nil"/>
          <w:between w:val="nil"/>
        </w:pBdr>
        <w:spacing w:after="80"/>
        <w:jc w:val="both"/>
        <w:rPr>
          <w:color w:val="000000"/>
          <w:sz w:val="24"/>
          <w:szCs w:val="24"/>
          <w:lang w:val="it-IT"/>
        </w:rPr>
      </w:pPr>
      <w:r w:rsidRPr="00ED6312">
        <w:rPr>
          <w:color w:val="000000"/>
          <w:sz w:val="24"/>
          <w:szCs w:val="24"/>
          <w:lang w:val="it-IT"/>
        </w:rPr>
        <w:t>Revoca/perdita di possesso dell’Autorizzazione al funzionamento;</w:t>
      </w:r>
    </w:p>
    <w:p w14:paraId="471ADBFC" w14:textId="6390684B" w:rsidR="00A05831" w:rsidRPr="00ED6312" w:rsidRDefault="00A05831" w:rsidP="00A623AC">
      <w:pPr>
        <w:numPr>
          <w:ilvl w:val="0"/>
          <w:numId w:val="1"/>
        </w:numPr>
        <w:pBdr>
          <w:top w:val="nil"/>
          <w:left w:val="nil"/>
          <w:bottom w:val="nil"/>
          <w:right w:val="nil"/>
          <w:between w:val="nil"/>
        </w:pBdr>
        <w:spacing w:after="80"/>
        <w:jc w:val="both"/>
        <w:rPr>
          <w:color w:val="000000"/>
          <w:sz w:val="24"/>
          <w:szCs w:val="24"/>
          <w:lang w:val="it-IT"/>
        </w:rPr>
      </w:pPr>
      <w:r w:rsidRPr="00ED6312">
        <w:rPr>
          <w:color w:val="000000"/>
          <w:sz w:val="24"/>
          <w:szCs w:val="24"/>
          <w:lang w:val="it-IT"/>
        </w:rPr>
        <w:t>Revoca/perdita di possesso dell’Accreditamento istituzionale;</w:t>
      </w:r>
    </w:p>
    <w:p w14:paraId="21D938CB" w14:textId="77777777" w:rsidR="00A05831" w:rsidRPr="00ED6312" w:rsidRDefault="00A05831" w:rsidP="00A623AC">
      <w:pPr>
        <w:numPr>
          <w:ilvl w:val="0"/>
          <w:numId w:val="1"/>
        </w:numPr>
        <w:pBdr>
          <w:top w:val="nil"/>
          <w:left w:val="nil"/>
          <w:bottom w:val="nil"/>
          <w:right w:val="nil"/>
          <w:between w:val="nil"/>
        </w:pBdr>
        <w:spacing w:after="80"/>
        <w:jc w:val="both"/>
        <w:rPr>
          <w:color w:val="000000"/>
          <w:sz w:val="24"/>
          <w:szCs w:val="24"/>
          <w:lang w:val="it-IT"/>
        </w:rPr>
      </w:pPr>
      <w:r w:rsidRPr="00ED6312">
        <w:rPr>
          <w:color w:val="000000"/>
          <w:sz w:val="24"/>
          <w:szCs w:val="24"/>
          <w:lang w:val="it-IT"/>
        </w:rPr>
        <w:t>Mancato avvio del servizio a favore dell’utente per cause derivanti dai requisiti relativi alla risorse umane in capo alla ditta erogatrice (mancanza personale).</w:t>
      </w:r>
    </w:p>
    <w:p w14:paraId="7C7115A3" w14:textId="71FBD564" w:rsidR="00EC5CF0" w:rsidRPr="00ED6312" w:rsidRDefault="00A05831" w:rsidP="00A623AC">
      <w:pPr>
        <w:numPr>
          <w:ilvl w:val="0"/>
          <w:numId w:val="1"/>
        </w:numPr>
        <w:pBdr>
          <w:top w:val="nil"/>
          <w:left w:val="nil"/>
          <w:bottom w:val="nil"/>
          <w:right w:val="nil"/>
          <w:between w:val="nil"/>
        </w:pBdr>
        <w:spacing w:after="80"/>
        <w:jc w:val="both"/>
        <w:rPr>
          <w:color w:val="000000"/>
          <w:sz w:val="24"/>
          <w:szCs w:val="24"/>
          <w:lang w:val="it-IT"/>
        </w:rPr>
      </w:pPr>
      <w:r w:rsidRPr="00ED6312">
        <w:rPr>
          <w:color w:val="000000"/>
          <w:sz w:val="24"/>
          <w:szCs w:val="24"/>
        </w:rPr>
        <w:t>Mancata presentazione della dichiarazione annuale di mantenimento dei requisiti;</w:t>
      </w:r>
    </w:p>
    <w:p w14:paraId="1957FFE2" w14:textId="77777777" w:rsidR="00EC5CF0" w:rsidRPr="00ED6312" w:rsidRDefault="0047480C" w:rsidP="00A623AC">
      <w:pPr>
        <w:spacing w:after="150"/>
        <w:jc w:val="both"/>
        <w:rPr>
          <w:sz w:val="24"/>
          <w:szCs w:val="24"/>
        </w:rPr>
      </w:pPr>
      <w:r w:rsidRPr="00ED6312">
        <w:rPr>
          <w:sz w:val="24"/>
          <w:szCs w:val="24"/>
        </w:rPr>
        <w:t>Il soggetto incorso in una causa di cancellazione ha il diritto di presentare deduzioni entro 15 giorni dalla comunicazione della cancellazione. Il provvedimento definitivo è emanato dall’Ambito territoriale sociale nei successivi 30 giorni.</w:t>
      </w:r>
    </w:p>
    <w:p w14:paraId="600049B5" w14:textId="2B3991C9" w:rsidR="00EC5CF0" w:rsidRPr="00ED6312" w:rsidRDefault="001E3CA1" w:rsidP="001E3CA1">
      <w:pPr>
        <w:pStyle w:val="Titolo1"/>
        <w:spacing w:before="300" w:after="150"/>
        <w:jc w:val="center"/>
        <w:rPr>
          <w:b/>
          <w:bCs/>
          <w:i/>
          <w:iCs/>
          <w:color w:val="000000"/>
          <w:sz w:val="24"/>
          <w:szCs w:val="24"/>
        </w:rPr>
      </w:pPr>
      <w:r w:rsidRPr="00ED6312">
        <w:rPr>
          <w:b/>
          <w:bCs/>
          <w:i/>
          <w:iCs/>
          <w:color w:val="000000"/>
          <w:sz w:val="24"/>
          <w:szCs w:val="24"/>
        </w:rPr>
        <w:t>5. Presentazione dell’istanza e successive dichiarazioni</w:t>
      </w:r>
    </w:p>
    <w:p w14:paraId="06187EF9" w14:textId="0BAF79FF" w:rsidR="00EC5CF0" w:rsidRDefault="0047480C" w:rsidP="00A623AC">
      <w:pPr>
        <w:spacing w:after="150"/>
        <w:jc w:val="both"/>
        <w:rPr>
          <w:sz w:val="24"/>
          <w:szCs w:val="24"/>
        </w:rPr>
      </w:pPr>
      <w:r w:rsidRPr="00ED6312">
        <w:rPr>
          <w:sz w:val="24"/>
          <w:szCs w:val="24"/>
        </w:rPr>
        <w:t>La domanda di iscrizione nell’elenco dei soggetti erogatori di servizi di assistenza domiciliare deve essere presentata</w:t>
      </w:r>
      <w:r w:rsidR="00ED6312">
        <w:rPr>
          <w:sz w:val="24"/>
          <w:szCs w:val="24"/>
        </w:rPr>
        <w:t xml:space="preserve"> esclusivamente per posta certificata utilizzando il seguente indirizzo pec: </w:t>
      </w:r>
      <w:hyperlink r:id="rId7" w:history="1">
        <w:r w:rsidR="00ED6312" w:rsidRPr="00945B6F">
          <w:rPr>
            <w:rStyle w:val="Collegamentoipertestuale"/>
            <w:sz w:val="24"/>
            <w:szCs w:val="24"/>
          </w:rPr>
          <w:t>protocollo.rende@pec.it</w:t>
        </w:r>
      </w:hyperlink>
      <w:r w:rsidR="00ED6312">
        <w:rPr>
          <w:sz w:val="24"/>
          <w:szCs w:val="24"/>
        </w:rPr>
        <w:t>;</w:t>
      </w:r>
    </w:p>
    <w:p w14:paraId="3D36D439" w14:textId="77777777" w:rsidR="00ED6312" w:rsidRPr="00ED6312" w:rsidRDefault="00ED6312" w:rsidP="00A623AC">
      <w:pPr>
        <w:spacing w:after="150"/>
        <w:jc w:val="both"/>
        <w:rPr>
          <w:sz w:val="24"/>
          <w:szCs w:val="24"/>
        </w:rPr>
      </w:pPr>
    </w:p>
    <w:p w14:paraId="74CBBE3E" w14:textId="00313A43" w:rsidR="00EC5CF0" w:rsidRPr="00ED6312" w:rsidRDefault="0047480C" w:rsidP="00A623AC">
      <w:pPr>
        <w:spacing w:after="150"/>
        <w:jc w:val="both"/>
        <w:rPr>
          <w:sz w:val="24"/>
          <w:szCs w:val="24"/>
        </w:rPr>
      </w:pPr>
      <w:r w:rsidRPr="00ED6312">
        <w:rPr>
          <w:sz w:val="24"/>
          <w:szCs w:val="24"/>
        </w:rPr>
        <w:lastRenderedPageBreak/>
        <w:t>Alla domanda</w:t>
      </w:r>
      <w:r w:rsidR="00ED6312">
        <w:rPr>
          <w:sz w:val="24"/>
          <w:szCs w:val="24"/>
        </w:rPr>
        <w:t xml:space="preserve"> (allegato A) </w:t>
      </w:r>
      <w:r w:rsidRPr="00ED6312">
        <w:rPr>
          <w:sz w:val="24"/>
          <w:szCs w:val="24"/>
        </w:rPr>
        <w:t xml:space="preserve"> devono essere allegati:</w:t>
      </w:r>
    </w:p>
    <w:p w14:paraId="474E3BAC" w14:textId="77777777" w:rsidR="00EC5CF0" w:rsidRPr="00ED6312" w:rsidRDefault="0047480C" w:rsidP="00A623AC">
      <w:pPr>
        <w:numPr>
          <w:ilvl w:val="0"/>
          <w:numId w:val="1"/>
        </w:numPr>
        <w:pBdr>
          <w:top w:val="nil"/>
          <w:left w:val="nil"/>
          <w:bottom w:val="nil"/>
          <w:right w:val="nil"/>
          <w:between w:val="nil"/>
        </w:pBdr>
        <w:spacing w:after="80"/>
        <w:jc w:val="both"/>
        <w:rPr>
          <w:sz w:val="24"/>
          <w:szCs w:val="24"/>
        </w:rPr>
      </w:pPr>
      <w:r w:rsidRPr="00ED6312">
        <w:rPr>
          <w:color w:val="000000"/>
          <w:sz w:val="24"/>
          <w:szCs w:val="24"/>
        </w:rPr>
        <w:t>Statuto;</w:t>
      </w:r>
    </w:p>
    <w:p w14:paraId="1F5405BC" w14:textId="77777777" w:rsidR="00EC5CF0" w:rsidRPr="00ED6312" w:rsidRDefault="0047480C" w:rsidP="00A623AC">
      <w:pPr>
        <w:numPr>
          <w:ilvl w:val="0"/>
          <w:numId w:val="1"/>
        </w:numPr>
        <w:pBdr>
          <w:top w:val="nil"/>
          <w:left w:val="nil"/>
          <w:bottom w:val="nil"/>
          <w:right w:val="nil"/>
          <w:between w:val="nil"/>
        </w:pBdr>
        <w:spacing w:after="80"/>
        <w:jc w:val="both"/>
        <w:rPr>
          <w:sz w:val="24"/>
          <w:szCs w:val="24"/>
        </w:rPr>
      </w:pPr>
      <w:r w:rsidRPr="00ED6312">
        <w:rPr>
          <w:color w:val="000000"/>
          <w:sz w:val="24"/>
          <w:szCs w:val="24"/>
        </w:rPr>
        <w:t>Carta dei servizi;</w:t>
      </w:r>
    </w:p>
    <w:p w14:paraId="0A339B0C" w14:textId="1F4560D7" w:rsidR="00ED6312" w:rsidRDefault="00B81B4E" w:rsidP="00B81B4E">
      <w:pPr>
        <w:spacing w:after="150"/>
        <w:jc w:val="both"/>
        <w:rPr>
          <w:sz w:val="24"/>
          <w:szCs w:val="24"/>
        </w:rPr>
      </w:pPr>
      <w:r>
        <w:rPr>
          <w:sz w:val="24"/>
          <w:szCs w:val="24"/>
        </w:rPr>
        <w:t>I</w:t>
      </w:r>
      <w:r w:rsidR="00ED6312">
        <w:rPr>
          <w:sz w:val="24"/>
          <w:szCs w:val="24"/>
        </w:rPr>
        <w:t xml:space="preserve">l presente avviso pubblico e la modulistica di riferimento saranno reperibili </w:t>
      </w:r>
      <w:r>
        <w:rPr>
          <w:sz w:val="24"/>
          <w:szCs w:val="24"/>
        </w:rPr>
        <w:t xml:space="preserve">sul sito del comune di Rende nella sezione Avvisi al seguente link </w:t>
      </w:r>
      <w:r w:rsidRPr="00B81B4E">
        <w:rPr>
          <w:sz w:val="24"/>
          <w:szCs w:val="24"/>
        </w:rPr>
        <w:t>https://rende.soluzionipa.it/openweb/albo/albo_pretorio.php</w:t>
      </w:r>
    </w:p>
    <w:p w14:paraId="68DCEA09" w14:textId="66417B7B" w:rsidR="00EC5CF0" w:rsidRPr="00ED6312" w:rsidRDefault="001E3CA1" w:rsidP="001E3CA1">
      <w:pPr>
        <w:pStyle w:val="Titolo1"/>
        <w:spacing w:before="300" w:after="150"/>
        <w:jc w:val="center"/>
        <w:rPr>
          <w:b/>
          <w:bCs/>
          <w:i/>
          <w:iCs/>
          <w:color w:val="000000"/>
          <w:sz w:val="24"/>
          <w:szCs w:val="24"/>
        </w:rPr>
      </w:pPr>
      <w:r w:rsidRPr="00ED6312">
        <w:rPr>
          <w:b/>
          <w:bCs/>
          <w:i/>
          <w:iCs/>
          <w:color w:val="000000"/>
          <w:sz w:val="24"/>
          <w:szCs w:val="24"/>
        </w:rPr>
        <w:t>6. Informativa privacy</w:t>
      </w:r>
    </w:p>
    <w:p w14:paraId="7E0B4657" w14:textId="77777777" w:rsidR="00EC5CF0" w:rsidRPr="00ED6312" w:rsidRDefault="0047480C" w:rsidP="00A623AC">
      <w:pPr>
        <w:spacing w:after="150"/>
        <w:jc w:val="both"/>
        <w:rPr>
          <w:sz w:val="24"/>
          <w:szCs w:val="24"/>
        </w:rPr>
      </w:pPr>
      <w:r w:rsidRPr="00ED6312">
        <w:rPr>
          <w:sz w:val="24"/>
          <w:szCs w:val="24"/>
        </w:rPr>
        <w:t>I dati personali forniti sono trattati dall’amministrazione procedente nell’attuazione dell’interesse pubblico oggetto del presente Avviso e ai soli fini dello stesso, sulla base degli articoli 6, comma 1, lettera e), del Regolamento UE 2016/679 e 2-ter del D.Lgs. n. 196/2003.</w:t>
      </w:r>
    </w:p>
    <w:p w14:paraId="1196671A" w14:textId="77777777" w:rsidR="00EC5CF0" w:rsidRPr="00ED6312" w:rsidRDefault="0047480C" w:rsidP="00A623AC">
      <w:pPr>
        <w:spacing w:after="150"/>
        <w:jc w:val="both"/>
        <w:rPr>
          <w:sz w:val="24"/>
          <w:szCs w:val="24"/>
        </w:rPr>
      </w:pPr>
      <w:r w:rsidRPr="00ED6312">
        <w:rPr>
          <w:sz w:val="24"/>
          <w:szCs w:val="24"/>
        </w:rPr>
        <w:t xml:space="preserve">Titolare del trattamento è il Comune di Rende, in qualità di ente capofila dell’Ambito territoriale n. 2. Responsabile del trattamento è il Dott. Ivano Pecis - </w:t>
      </w:r>
      <w:hyperlink r:id="rId8">
        <w:r w:rsidR="00EC5CF0" w:rsidRPr="00ED6312">
          <w:rPr>
            <w:color w:val="0563C1"/>
            <w:sz w:val="24"/>
            <w:szCs w:val="24"/>
            <w:u w:val="single"/>
          </w:rPr>
          <w:t>amministrazione@partnerprivacy.it</w:t>
        </w:r>
      </w:hyperlink>
    </w:p>
    <w:p w14:paraId="7CBDD977" w14:textId="77777777" w:rsidR="00A05831" w:rsidRPr="00ED6312" w:rsidRDefault="0047480C" w:rsidP="00A623AC">
      <w:pPr>
        <w:spacing w:after="150"/>
        <w:jc w:val="both"/>
        <w:rPr>
          <w:sz w:val="24"/>
          <w:szCs w:val="24"/>
        </w:rPr>
      </w:pPr>
      <w:r w:rsidRPr="00ED6312">
        <w:rPr>
          <w:sz w:val="24"/>
          <w:szCs w:val="24"/>
        </w:rPr>
        <w:t>L’interessato</w:t>
      </w:r>
      <w:r w:rsidR="00A05831" w:rsidRPr="00ED6312">
        <w:rPr>
          <w:sz w:val="24"/>
          <w:szCs w:val="24"/>
        </w:rPr>
        <w:t>:</w:t>
      </w:r>
    </w:p>
    <w:p w14:paraId="51FE0EB6" w14:textId="4C39C565" w:rsidR="00EC5CF0" w:rsidRPr="00ED6312" w:rsidRDefault="0047480C" w:rsidP="00A623AC">
      <w:pPr>
        <w:pStyle w:val="Paragrafoelenco"/>
        <w:numPr>
          <w:ilvl w:val="0"/>
          <w:numId w:val="4"/>
        </w:numPr>
        <w:spacing w:after="150"/>
        <w:jc w:val="both"/>
        <w:rPr>
          <w:sz w:val="24"/>
          <w:szCs w:val="24"/>
        </w:rPr>
      </w:pPr>
      <w:r w:rsidRPr="00ED6312">
        <w:rPr>
          <w:sz w:val="24"/>
          <w:szCs w:val="24"/>
        </w:rPr>
        <w:t>ha il diritto di opporsi in qualsiasi momento, per motivi connessi alla propria situazione particolare, al trattamento dei dati personali che lo riguardano, ai sensi dell’art. 21 del Regolamento UE 2016/679</w:t>
      </w:r>
      <w:r w:rsidR="00A05831" w:rsidRPr="00ED6312">
        <w:rPr>
          <w:sz w:val="24"/>
          <w:szCs w:val="24"/>
        </w:rPr>
        <w:t>;</w:t>
      </w:r>
    </w:p>
    <w:p w14:paraId="1A8733C9" w14:textId="17F61B45" w:rsidR="00EC5CF0" w:rsidRPr="00ED6312" w:rsidRDefault="0047480C" w:rsidP="00A623AC">
      <w:pPr>
        <w:pStyle w:val="Paragrafoelenco"/>
        <w:numPr>
          <w:ilvl w:val="0"/>
          <w:numId w:val="4"/>
        </w:numPr>
        <w:spacing w:after="150"/>
        <w:jc w:val="both"/>
        <w:rPr>
          <w:sz w:val="24"/>
          <w:szCs w:val="24"/>
        </w:rPr>
      </w:pPr>
      <w:r w:rsidRPr="00ED6312">
        <w:rPr>
          <w:sz w:val="24"/>
          <w:szCs w:val="24"/>
        </w:rPr>
        <w:t>ha inoltre diritto di accesso ai dati che lo riguardano, di rettifica di quelli inesatti, di limitazione, cancellazione e portabilità, nei casi e nei modi previsti dal Regolamento, nonché diritto di proporre reclamo al Garante per la protezione dei dati personali o ricorso all’autorità giudiziaria, qualora ritenga violati i diritti di cui gode in base alla normativa sulla protezione dei dati personali</w:t>
      </w:r>
      <w:r w:rsidR="00A05831" w:rsidRPr="00ED6312">
        <w:rPr>
          <w:sz w:val="24"/>
          <w:szCs w:val="24"/>
        </w:rPr>
        <w:t>;</w:t>
      </w:r>
    </w:p>
    <w:p w14:paraId="6D3CAF5D" w14:textId="14087AE3" w:rsidR="00A05831" w:rsidRPr="00ED6312" w:rsidRDefault="00A05831" w:rsidP="00A623AC">
      <w:pPr>
        <w:pStyle w:val="Paragrafoelenco"/>
        <w:numPr>
          <w:ilvl w:val="0"/>
          <w:numId w:val="4"/>
        </w:numPr>
        <w:spacing w:after="150"/>
        <w:jc w:val="both"/>
        <w:rPr>
          <w:sz w:val="24"/>
          <w:szCs w:val="24"/>
          <w:lang w:val="it-IT"/>
        </w:rPr>
      </w:pPr>
      <w:r w:rsidRPr="00ED6312">
        <w:rPr>
          <w:sz w:val="24"/>
          <w:szCs w:val="24"/>
          <w:lang w:val="it-IT"/>
        </w:rPr>
        <w:t>L’interessato è tenuto ad assicurare la riservatezza delle informazioni, dei documenti e degli atti amministrativi, dei quali venga a conoscenza durante la partecipazione alla procedura e, successivamente, durante l’eventuale esecuzione delle attività previste, impegnandosi a rispettare rigorosamente tutte le norme relative all’applicazione del Regolamento (UE) 2016/679 del Parlamento Europeo e del Consiglio e delle norme del D.lgs. 196/2003 (e s.m.i.) eventualmente applicabili.</w:t>
      </w:r>
    </w:p>
    <w:p w14:paraId="4FDA6D6D" w14:textId="020A4E79" w:rsidR="00EC5CF0" w:rsidRPr="00ED6312" w:rsidRDefault="001E3CA1" w:rsidP="001E3CA1">
      <w:pPr>
        <w:pStyle w:val="Titolo1"/>
        <w:spacing w:before="300" w:after="150"/>
        <w:jc w:val="center"/>
        <w:rPr>
          <w:b/>
          <w:bCs/>
          <w:i/>
          <w:iCs/>
          <w:color w:val="000000"/>
          <w:sz w:val="24"/>
          <w:szCs w:val="24"/>
        </w:rPr>
      </w:pPr>
      <w:r w:rsidRPr="00ED6312">
        <w:rPr>
          <w:b/>
          <w:bCs/>
          <w:i/>
          <w:iCs/>
          <w:color w:val="000000"/>
          <w:sz w:val="24"/>
          <w:szCs w:val="24"/>
        </w:rPr>
        <w:t>7. Pubblicazione</w:t>
      </w:r>
    </w:p>
    <w:p w14:paraId="156DB1A3" w14:textId="77777777" w:rsidR="00A05831" w:rsidRPr="00ED6312" w:rsidRDefault="00A05831" w:rsidP="00A623AC">
      <w:pPr>
        <w:autoSpaceDE w:val="0"/>
        <w:autoSpaceDN w:val="0"/>
        <w:adjustRightInd w:val="0"/>
        <w:jc w:val="both"/>
        <w:rPr>
          <w:color w:val="000000"/>
          <w:sz w:val="24"/>
          <w:szCs w:val="24"/>
          <w:lang w:val="it-IT"/>
        </w:rPr>
      </w:pPr>
      <w:r w:rsidRPr="00ED6312">
        <w:rPr>
          <w:color w:val="000000"/>
          <w:sz w:val="24"/>
          <w:szCs w:val="24"/>
          <w:lang w:val="it-IT"/>
        </w:rPr>
        <w:t>Il presente avviso pubblico e la relativa modulistica sono reperibili sull’Albo Pretorio del Comune.</w:t>
      </w:r>
    </w:p>
    <w:p w14:paraId="13C7336E" w14:textId="335D3AD2" w:rsidR="00A05831" w:rsidRPr="00ED6312" w:rsidRDefault="00A05831" w:rsidP="00A623AC">
      <w:pPr>
        <w:autoSpaceDE w:val="0"/>
        <w:autoSpaceDN w:val="0"/>
        <w:adjustRightInd w:val="0"/>
        <w:jc w:val="both"/>
        <w:rPr>
          <w:color w:val="000000"/>
          <w:sz w:val="24"/>
          <w:szCs w:val="24"/>
          <w:lang w:val="it-IT"/>
        </w:rPr>
      </w:pPr>
      <w:r w:rsidRPr="00ED6312">
        <w:rPr>
          <w:color w:val="000000"/>
          <w:sz w:val="24"/>
          <w:szCs w:val="24"/>
          <w:lang w:val="it-IT"/>
        </w:rPr>
        <w:t>Inoltre, verranno comunicate eventuali rettifiche, modifiche e integrazioni dell’Avviso. È quindi onere di ogni partecipante controllare i suddetti mezzi di pubblicazione al fine di acquisirne la dovuta conoscenza.</w:t>
      </w:r>
    </w:p>
    <w:p w14:paraId="12429B82" w14:textId="73087C69" w:rsidR="00EC5CF0" w:rsidRPr="00ED6312" w:rsidRDefault="00A05831" w:rsidP="00A623AC">
      <w:pPr>
        <w:autoSpaceDE w:val="0"/>
        <w:autoSpaceDN w:val="0"/>
        <w:adjustRightInd w:val="0"/>
        <w:rPr>
          <w:color w:val="0000FF"/>
          <w:sz w:val="24"/>
          <w:szCs w:val="24"/>
          <w:lang w:val="it-IT"/>
        </w:rPr>
      </w:pPr>
      <w:r w:rsidRPr="00ED6312">
        <w:rPr>
          <w:color w:val="000000"/>
          <w:sz w:val="24"/>
          <w:szCs w:val="24"/>
          <w:lang w:val="it-IT"/>
        </w:rPr>
        <w:t>Responsabile del procedimento è la Dott.ssa Adele Sauro, Responsabile dell’ufficio di Piano e contattabile al seguente indirizzo</w:t>
      </w:r>
      <w:r w:rsidR="0047480C">
        <w:rPr>
          <w:color w:val="000000"/>
          <w:sz w:val="24"/>
          <w:szCs w:val="24"/>
          <w:lang w:val="it-IT"/>
        </w:rPr>
        <w:t xml:space="preserve"> Pec</w:t>
      </w:r>
      <w:r w:rsidRPr="00ED6312">
        <w:rPr>
          <w:color w:val="000000"/>
          <w:sz w:val="24"/>
          <w:szCs w:val="24"/>
          <w:lang w:val="it-IT"/>
        </w:rPr>
        <w:t>:</w:t>
      </w:r>
      <w:r w:rsidR="0047480C">
        <w:rPr>
          <w:color w:val="0000FF"/>
          <w:sz w:val="24"/>
          <w:szCs w:val="24"/>
          <w:lang w:val="it-IT"/>
        </w:rPr>
        <w:t xml:space="preserve"> </w:t>
      </w:r>
      <w:hyperlink r:id="rId9" w:history="1">
        <w:r w:rsidR="0047480C" w:rsidRPr="00C274D3">
          <w:rPr>
            <w:rStyle w:val="Collegamentoipertestuale"/>
            <w:sz w:val="24"/>
            <w:szCs w:val="24"/>
            <w:lang w:val="it-IT"/>
          </w:rPr>
          <w:t>protocollo.rende@pec.it</w:t>
        </w:r>
      </w:hyperlink>
      <w:r w:rsidR="0047480C">
        <w:rPr>
          <w:color w:val="0000FF"/>
          <w:sz w:val="24"/>
          <w:szCs w:val="24"/>
          <w:lang w:val="it-IT"/>
        </w:rPr>
        <w:t xml:space="preserve"> </w:t>
      </w:r>
    </w:p>
    <w:p w14:paraId="7AA05A6D" w14:textId="77777777" w:rsidR="00A05831" w:rsidRPr="00ED6312" w:rsidRDefault="00A05831" w:rsidP="00A623AC">
      <w:pPr>
        <w:autoSpaceDE w:val="0"/>
        <w:autoSpaceDN w:val="0"/>
        <w:adjustRightInd w:val="0"/>
        <w:rPr>
          <w:color w:val="0000FF"/>
          <w:sz w:val="24"/>
          <w:szCs w:val="24"/>
          <w:lang w:val="it-IT"/>
        </w:rPr>
      </w:pPr>
    </w:p>
    <w:p w14:paraId="1BFE80EF" w14:textId="725C7ED2" w:rsidR="00A05831" w:rsidRPr="00ED6312" w:rsidRDefault="001E3CA1" w:rsidP="001E3CA1">
      <w:pPr>
        <w:pStyle w:val="Titolo1"/>
        <w:spacing w:before="300" w:after="150"/>
        <w:jc w:val="center"/>
        <w:rPr>
          <w:b/>
          <w:bCs/>
          <w:i/>
          <w:iCs/>
          <w:color w:val="000000"/>
          <w:sz w:val="24"/>
          <w:szCs w:val="24"/>
        </w:rPr>
      </w:pPr>
      <w:r w:rsidRPr="00ED6312">
        <w:rPr>
          <w:b/>
          <w:bCs/>
          <w:i/>
          <w:iCs/>
          <w:color w:val="000000"/>
          <w:sz w:val="24"/>
          <w:szCs w:val="24"/>
        </w:rPr>
        <w:t>8</w:t>
      </w:r>
      <w:r w:rsidR="00A05831" w:rsidRPr="00ED6312">
        <w:rPr>
          <w:b/>
          <w:bCs/>
          <w:i/>
          <w:iCs/>
          <w:color w:val="000000"/>
          <w:sz w:val="24"/>
          <w:szCs w:val="24"/>
        </w:rPr>
        <w:t>.Risoluzione delle controversie e Foro competente</w:t>
      </w:r>
    </w:p>
    <w:p w14:paraId="1F86B84C" w14:textId="77777777" w:rsidR="000F6363" w:rsidRPr="00ED6312" w:rsidRDefault="000F6363" w:rsidP="00A623AC">
      <w:pPr>
        <w:pStyle w:val="Titolo1"/>
        <w:spacing w:before="300" w:after="150"/>
        <w:jc w:val="both"/>
        <w:rPr>
          <w:color w:val="000000"/>
          <w:sz w:val="24"/>
          <w:szCs w:val="24"/>
          <w:lang w:val="it-IT"/>
        </w:rPr>
      </w:pPr>
      <w:r w:rsidRPr="00ED6312">
        <w:rPr>
          <w:color w:val="000000"/>
          <w:sz w:val="24"/>
          <w:szCs w:val="24"/>
          <w:lang w:val="it-IT"/>
        </w:rPr>
        <w:t xml:space="preserve">Qualsiasi controversia che dovesse insorgere tra l'Ente e i soggetti richiedenti in ordine all'interpretazione, applicazione, validità o esecuzione del presente Avviso, nonché in merito </w:t>
      </w:r>
      <w:r w:rsidRPr="00ED6312">
        <w:rPr>
          <w:color w:val="000000"/>
          <w:sz w:val="24"/>
          <w:szCs w:val="24"/>
          <w:lang w:val="it-IT"/>
        </w:rPr>
        <w:lastRenderedPageBreak/>
        <w:t xml:space="preserve">ai provvedimenti di iscrizione, diniego, sospensione o cancellazione dall'Elenco aperto, sarà preliminarmente oggetto di un tentativo di </w:t>
      </w:r>
      <w:r w:rsidRPr="00ED6312">
        <w:rPr>
          <w:b/>
          <w:bCs/>
          <w:color w:val="000000"/>
          <w:sz w:val="24"/>
          <w:szCs w:val="24"/>
          <w:lang w:val="it-IT"/>
        </w:rPr>
        <w:t>composizione bonaria</w:t>
      </w:r>
      <w:r w:rsidRPr="00ED6312">
        <w:rPr>
          <w:color w:val="000000"/>
          <w:sz w:val="24"/>
          <w:szCs w:val="24"/>
          <w:lang w:val="it-IT"/>
        </w:rPr>
        <w:t xml:space="preserve"> in via amministrativa.</w:t>
      </w:r>
    </w:p>
    <w:p w14:paraId="0E590365" w14:textId="77777777" w:rsidR="000F6363" w:rsidRPr="00ED6312" w:rsidRDefault="000F6363" w:rsidP="00A623AC">
      <w:pPr>
        <w:pStyle w:val="Titolo1"/>
        <w:spacing w:before="300" w:after="150"/>
        <w:jc w:val="both"/>
        <w:rPr>
          <w:color w:val="000000"/>
          <w:sz w:val="24"/>
          <w:szCs w:val="24"/>
          <w:lang w:val="it-IT"/>
        </w:rPr>
      </w:pPr>
      <w:r w:rsidRPr="00ED6312">
        <w:rPr>
          <w:color w:val="000000"/>
          <w:sz w:val="24"/>
          <w:szCs w:val="24"/>
          <w:lang w:val="it-IT"/>
        </w:rPr>
        <w:t xml:space="preserve">Qualora non sia possibile risolvere la controversia in via amichevole, per le controversie relative alla procedura di iscrizione e tenuta dell'Elenco la competenza spetta al </w:t>
      </w:r>
      <w:r w:rsidRPr="00ED6312">
        <w:rPr>
          <w:b/>
          <w:bCs/>
          <w:color w:val="000000"/>
          <w:sz w:val="24"/>
          <w:szCs w:val="24"/>
          <w:lang w:val="it-IT"/>
        </w:rPr>
        <w:t>Tribunale Amministrativo Regionale (TAR)</w:t>
      </w:r>
      <w:r w:rsidRPr="00ED6312">
        <w:rPr>
          <w:color w:val="000000"/>
          <w:sz w:val="24"/>
          <w:szCs w:val="24"/>
          <w:lang w:val="it-IT"/>
        </w:rPr>
        <w:t xml:space="preserve"> territorialmente competente.</w:t>
      </w:r>
    </w:p>
    <w:p w14:paraId="07E3ED9F" w14:textId="55FF03BA" w:rsidR="000F6363" w:rsidRDefault="000F6363" w:rsidP="00A623AC">
      <w:pPr>
        <w:pStyle w:val="Titolo1"/>
        <w:spacing w:before="300" w:after="150"/>
        <w:jc w:val="both"/>
        <w:rPr>
          <w:color w:val="000000"/>
          <w:sz w:val="24"/>
          <w:szCs w:val="24"/>
          <w:lang w:val="it-IT"/>
        </w:rPr>
      </w:pPr>
      <w:r w:rsidRPr="00ED6312">
        <w:rPr>
          <w:color w:val="000000"/>
          <w:sz w:val="24"/>
          <w:szCs w:val="24"/>
          <w:lang w:val="it-IT"/>
        </w:rPr>
        <w:t xml:space="preserve">Per ogni altra eventuale controversia di natura civile o risarcitoria non devoluta per legge alla giurisdizione amministrativa, sarà competente in via esclusiva il </w:t>
      </w:r>
      <w:r w:rsidRPr="00ED6312">
        <w:rPr>
          <w:b/>
          <w:bCs/>
          <w:color w:val="000000"/>
          <w:sz w:val="24"/>
          <w:szCs w:val="24"/>
          <w:lang w:val="it-IT"/>
        </w:rPr>
        <w:t>Foro di Cosenza.</w:t>
      </w:r>
      <w:r w:rsidRPr="00ED6312">
        <w:rPr>
          <w:color w:val="000000"/>
          <w:sz w:val="24"/>
          <w:szCs w:val="24"/>
          <w:lang w:val="it-IT"/>
        </w:rPr>
        <w:t xml:space="preserve"> È espressamente esclusa la competenza arbitrale.</w:t>
      </w:r>
    </w:p>
    <w:p w14:paraId="6AB90606" w14:textId="2D4B8F4B" w:rsidR="000B4E18" w:rsidRDefault="000B4E18" w:rsidP="000B4E18">
      <w:pPr>
        <w:rPr>
          <w:lang w:val="it-IT"/>
        </w:rPr>
      </w:pPr>
      <w:r>
        <w:rPr>
          <w:lang w:val="it-IT"/>
        </w:rPr>
        <w:t>Allegati:</w:t>
      </w:r>
    </w:p>
    <w:p w14:paraId="4ED568A1" w14:textId="77777777" w:rsidR="000B4E18" w:rsidRDefault="000B4E18" w:rsidP="000B4E18">
      <w:pPr>
        <w:pStyle w:val="Paragrafoelenco"/>
        <w:numPr>
          <w:ilvl w:val="0"/>
          <w:numId w:val="22"/>
        </w:numPr>
        <w:ind w:left="426" w:hanging="426"/>
        <w:contextualSpacing/>
        <w:jc w:val="both"/>
      </w:pPr>
      <w:r>
        <w:t>Allegato A Domanda di iscrizione;</w:t>
      </w:r>
    </w:p>
    <w:p w14:paraId="6C1BBBBB" w14:textId="77777777" w:rsidR="000B4E18" w:rsidRDefault="000B4E18" w:rsidP="000B4E18">
      <w:pPr>
        <w:pStyle w:val="Paragrafoelenco"/>
        <w:numPr>
          <w:ilvl w:val="0"/>
          <w:numId w:val="22"/>
        </w:numPr>
        <w:ind w:left="426" w:hanging="426"/>
        <w:contextualSpacing/>
        <w:jc w:val="both"/>
      </w:pPr>
      <w:r>
        <w:t>Allegato B Comunicazione di Variazione;</w:t>
      </w:r>
    </w:p>
    <w:p w14:paraId="7EFDED91" w14:textId="77777777" w:rsidR="000B4E18" w:rsidRDefault="000B4E18" w:rsidP="000B4E18">
      <w:pPr>
        <w:pStyle w:val="Paragrafoelenco"/>
        <w:numPr>
          <w:ilvl w:val="0"/>
          <w:numId w:val="22"/>
        </w:numPr>
        <w:ind w:left="426" w:hanging="426"/>
        <w:contextualSpacing/>
        <w:jc w:val="both"/>
      </w:pPr>
      <w:r>
        <w:t>Allegato C Richiesta di Cancellazione;</w:t>
      </w:r>
    </w:p>
    <w:p w14:paraId="6E8FBE99" w14:textId="77777777" w:rsidR="000B4E18" w:rsidRPr="00057634" w:rsidRDefault="000B4E18" w:rsidP="000B4E18">
      <w:pPr>
        <w:pStyle w:val="Paragrafoelenco"/>
        <w:numPr>
          <w:ilvl w:val="0"/>
          <w:numId w:val="22"/>
        </w:numPr>
        <w:ind w:left="426" w:hanging="426"/>
        <w:contextualSpacing/>
        <w:jc w:val="both"/>
      </w:pPr>
      <w:r>
        <w:t>Allegato D Dichiarazione di permanenza dei requisiti;</w:t>
      </w:r>
    </w:p>
    <w:p w14:paraId="0CC82635" w14:textId="77777777" w:rsidR="000B4E18" w:rsidRPr="000B4E18" w:rsidRDefault="000B4E18" w:rsidP="000B4E18">
      <w:pPr>
        <w:rPr>
          <w:lang w:val="it-IT"/>
        </w:rPr>
      </w:pPr>
    </w:p>
    <w:p w14:paraId="5DBAE98B" w14:textId="77777777" w:rsidR="000B4E18" w:rsidRDefault="000B4E18" w:rsidP="00A623AC">
      <w:pPr>
        <w:pStyle w:val="Titolo1"/>
        <w:spacing w:before="300" w:after="150"/>
        <w:jc w:val="both"/>
        <w:rPr>
          <w:color w:val="000000"/>
          <w:sz w:val="24"/>
          <w:szCs w:val="24"/>
        </w:rPr>
      </w:pPr>
    </w:p>
    <w:p w14:paraId="64292DD1" w14:textId="77777777" w:rsidR="000B4E18" w:rsidRDefault="000B4E18" w:rsidP="00A623AC">
      <w:pPr>
        <w:pStyle w:val="Titolo1"/>
        <w:spacing w:before="300" w:after="150"/>
        <w:jc w:val="both"/>
        <w:rPr>
          <w:color w:val="000000"/>
          <w:sz w:val="24"/>
          <w:szCs w:val="24"/>
        </w:rPr>
      </w:pPr>
    </w:p>
    <w:p w14:paraId="20548905" w14:textId="669E5B80" w:rsidR="00EC5CF0" w:rsidRPr="00ED6312" w:rsidRDefault="001E3CA1" w:rsidP="00A623AC">
      <w:pPr>
        <w:pStyle w:val="Titolo1"/>
        <w:spacing w:before="300" w:after="150"/>
        <w:jc w:val="both"/>
        <w:rPr>
          <w:color w:val="000000"/>
          <w:sz w:val="24"/>
          <w:szCs w:val="24"/>
        </w:rPr>
      </w:pPr>
      <w:r w:rsidRPr="00ED6312">
        <w:rPr>
          <w:color w:val="000000"/>
          <w:sz w:val="24"/>
          <w:szCs w:val="24"/>
        </w:rPr>
        <w:t xml:space="preserve">Rende </w:t>
      </w:r>
      <w:r w:rsidRPr="00ED6312">
        <w:rPr>
          <w:color w:val="000000"/>
          <w:sz w:val="24"/>
          <w:szCs w:val="24"/>
        </w:rPr>
        <w:tab/>
      </w:r>
      <w:r w:rsidRPr="00ED6312">
        <w:rPr>
          <w:color w:val="000000"/>
          <w:sz w:val="24"/>
          <w:szCs w:val="24"/>
        </w:rPr>
        <w:tab/>
      </w:r>
      <w:r w:rsidRPr="00ED6312">
        <w:rPr>
          <w:color w:val="000000"/>
          <w:sz w:val="24"/>
          <w:szCs w:val="24"/>
        </w:rPr>
        <w:tab/>
      </w:r>
      <w:r w:rsidRPr="00ED6312">
        <w:rPr>
          <w:color w:val="000000"/>
          <w:sz w:val="24"/>
          <w:szCs w:val="24"/>
        </w:rPr>
        <w:tab/>
      </w:r>
      <w:r w:rsidRPr="00ED6312">
        <w:rPr>
          <w:color w:val="000000"/>
          <w:sz w:val="24"/>
          <w:szCs w:val="24"/>
        </w:rPr>
        <w:tab/>
        <w:t>Il Responsabile dell’Ufficio di Piano</w:t>
      </w:r>
    </w:p>
    <w:p w14:paraId="5A7067A0" w14:textId="0319D3E2" w:rsidR="001E3CA1" w:rsidRPr="00ED6312" w:rsidRDefault="001E3CA1" w:rsidP="001E3CA1">
      <w:pPr>
        <w:rPr>
          <w:i/>
          <w:iCs/>
          <w:sz w:val="24"/>
          <w:szCs w:val="24"/>
        </w:rPr>
      </w:pPr>
      <w:r w:rsidRPr="00ED6312">
        <w:rPr>
          <w:sz w:val="24"/>
          <w:szCs w:val="24"/>
        </w:rPr>
        <w:tab/>
      </w:r>
      <w:r w:rsidRPr="00ED6312">
        <w:rPr>
          <w:sz w:val="24"/>
          <w:szCs w:val="24"/>
        </w:rPr>
        <w:tab/>
      </w:r>
      <w:r w:rsidRPr="00ED6312">
        <w:rPr>
          <w:sz w:val="24"/>
          <w:szCs w:val="24"/>
        </w:rPr>
        <w:tab/>
      </w:r>
      <w:r w:rsidRPr="00ED6312">
        <w:rPr>
          <w:sz w:val="24"/>
          <w:szCs w:val="24"/>
        </w:rPr>
        <w:tab/>
      </w:r>
      <w:r w:rsidRPr="00ED6312">
        <w:rPr>
          <w:sz w:val="24"/>
          <w:szCs w:val="24"/>
        </w:rPr>
        <w:tab/>
      </w:r>
      <w:r w:rsidR="000B4E18">
        <w:rPr>
          <w:sz w:val="24"/>
          <w:szCs w:val="24"/>
        </w:rPr>
        <w:t xml:space="preserve">           </w:t>
      </w:r>
      <w:r w:rsidRPr="00ED6312">
        <w:rPr>
          <w:i/>
          <w:iCs/>
          <w:sz w:val="24"/>
          <w:szCs w:val="24"/>
        </w:rPr>
        <w:t xml:space="preserve">  Dott.ssa Adele Sauro</w:t>
      </w:r>
    </w:p>
    <w:sectPr w:rsidR="001E3CA1" w:rsidRPr="00ED6312">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F3AA1A8C-A483-434A-81C0-BD8DEA7B772F}"/>
  </w:font>
  <w:font w:name="Georgia">
    <w:panose1 w:val="02040502050405020303"/>
    <w:charset w:val="00"/>
    <w:family w:val="roman"/>
    <w:pitch w:val="variable"/>
    <w:sig w:usb0="00000287" w:usb1="00000000" w:usb2="00000000" w:usb3="00000000" w:csb0="0000009F" w:csb1="00000000"/>
    <w:embedItalic r:id="rId2" w:fontKey="{474963A9-C6B0-41F1-B87F-A2819A636F8D}"/>
  </w:font>
  <w:font w:name="Calibri Light">
    <w:panose1 w:val="020F0302020204030204"/>
    <w:charset w:val="00"/>
    <w:family w:val="swiss"/>
    <w:pitch w:val="variable"/>
    <w:sig w:usb0="E4002EFF" w:usb1="C200247B" w:usb2="00000009" w:usb3="00000000" w:csb0="000001FF" w:csb1="00000000"/>
    <w:embedRegular r:id="rId3" w:fontKey="{3A6743E7-AB3D-477F-BE08-EDEB05642C00}"/>
  </w:font>
  <w:font w:name="Calibri">
    <w:panose1 w:val="020F0502020204030204"/>
    <w:charset w:val="00"/>
    <w:family w:val="swiss"/>
    <w:pitch w:val="variable"/>
    <w:sig w:usb0="E4002EFF" w:usb1="C200247B" w:usb2="00000009" w:usb3="00000000" w:csb0="000001FF" w:csb1="00000000"/>
    <w:embedRegular r:id="rId4" w:fontKey="{34DC2ADB-92BA-4835-B80B-478DDA73E60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1E01"/>
    <w:multiLevelType w:val="hybridMultilevel"/>
    <w:tmpl w:val="A126CFD6"/>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40A2573"/>
    <w:multiLevelType w:val="hybridMultilevel"/>
    <w:tmpl w:val="BE94C6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662557"/>
    <w:multiLevelType w:val="hybridMultilevel"/>
    <w:tmpl w:val="8D86BB9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B51E40"/>
    <w:multiLevelType w:val="hybridMultilevel"/>
    <w:tmpl w:val="594AFA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F94CD6"/>
    <w:multiLevelType w:val="hybridMultilevel"/>
    <w:tmpl w:val="E0023F88"/>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99E689B"/>
    <w:multiLevelType w:val="hybridMultilevel"/>
    <w:tmpl w:val="A0EAB38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A100D54"/>
    <w:multiLevelType w:val="hybridMultilevel"/>
    <w:tmpl w:val="F14A4BF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F7E59EC"/>
    <w:multiLevelType w:val="multilevel"/>
    <w:tmpl w:val="FC585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F00486"/>
    <w:multiLevelType w:val="hybridMultilevel"/>
    <w:tmpl w:val="5172F43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D530884"/>
    <w:multiLevelType w:val="hybridMultilevel"/>
    <w:tmpl w:val="E082648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3E7E67"/>
    <w:multiLevelType w:val="hybridMultilevel"/>
    <w:tmpl w:val="36A6CB9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A935E8"/>
    <w:multiLevelType w:val="hybridMultilevel"/>
    <w:tmpl w:val="6CF221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B6446A"/>
    <w:multiLevelType w:val="hybridMultilevel"/>
    <w:tmpl w:val="D1D2F95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3A78E6"/>
    <w:multiLevelType w:val="multilevel"/>
    <w:tmpl w:val="CDEC60D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C11EF4"/>
    <w:multiLevelType w:val="multilevel"/>
    <w:tmpl w:val="398AB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E5064A"/>
    <w:multiLevelType w:val="multilevel"/>
    <w:tmpl w:val="BBFAFF8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6" w15:restartNumberingAfterBreak="0">
    <w:nsid w:val="5CB37D82"/>
    <w:multiLevelType w:val="multilevel"/>
    <w:tmpl w:val="5C161F4E"/>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F686A39"/>
    <w:multiLevelType w:val="hybridMultilevel"/>
    <w:tmpl w:val="BD1092C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60E61F6E"/>
    <w:multiLevelType w:val="hybridMultilevel"/>
    <w:tmpl w:val="CBAC447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66424DFF"/>
    <w:multiLevelType w:val="multilevel"/>
    <w:tmpl w:val="DC08A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B86171"/>
    <w:multiLevelType w:val="hybridMultilevel"/>
    <w:tmpl w:val="C3E601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C9816D4"/>
    <w:multiLevelType w:val="hybridMultilevel"/>
    <w:tmpl w:val="69BA780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6"/>
  </w:num>
  <w:num w:numId="4">
    <w:abstractNumId w:val="20"/>
  </w:num>
  <w:num w:numId="5">
    <w:abstractNumId w:val="7"/>
  </w:num>
  <w:num w:numId="6">
    <w:abstractNumId w:val="19"/>
  </w:num>
  <w:num w:numId="7">
    <w:abstractNumId w:val="14"/>
  </w:num>
  <w:num w:numId="8">
    <w:abstractNumId w:val="11"/>
  </w:num>
  <w:num w:numId="9">
    <w:abstractNumId w:val="4"/>
  </w:num>
  <w:num w:numId="10">
    <w:abstractNumId w:val="9"/>
  </w:num>
  <w:num w:numId="11">
    <w:abstractNumId w:val="12"/>
  </w:num>
  <w:num w:numId="12">
    <w:abstractNumId w:val="3"/>
  </w:num>
  <w:num w:numId="13">
    <w:abstractNumId w:val="21"/>
  </w:num>
  <w:num w:numId="14">
    <w:abstractNumId w:val="10"/>
  </w:num>
  <w:num w:numId="15">
    <w:abstractNumId w:val="1"/>
  </w:num>
  <w:num w:numId="16">
    <w:abstractNumId w:val="2"/>
  </w:num>
  <w:num w:numId="17">
    <w:abstractNumId w:val="8"/>
  </w:num>
  <w:num w:numId="18">
    <w:abstractNumId w:val="6"/>
  </w:num>
  <w:num w:numId="19">
    <w:abstractNumId w:val="18"/>
  </w:num>
  <w:num w:numId="20">
    <w:abstractNumId w:val="17"/>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CF0"/>
    <w:rsid w:val="000B0DE4"/>
    <w:rsid w:val="000B0E4D"/>
    <w:rsid w:val="000B4E18"/>
    <w:rsid w:val="000F6363"/>
    <w:rsid w:val="00150062"/>
    <w:rsid w:val="001E3CA1"/>
    <w:rsid w:val="00241C43"/>
    <w:rsid w:val="002D6686"/>
    <w:rsid w:val="002F2AF2"/>
    <w:rsid w:val="00347427"/>
    <w:rsid w:val="00392974"/>
    <w:rsid w:val="003F7720"/>
    <w:rsid w:val="0047480C"/>
    <w:rsid w:val="00485CF4"/>
    <w:rsid w:val="004B5ABC"/>
    <w:rsid w:val="004D76D6"/>
    <w:rsid w:val="00557758"/>
    <w:rsid w:val="005657A2"/>
    <w:rsid w:val="0065459B"/>
    <w:rsid w:val="00777A72"/>
    <w:rsid w:val="007A0C95"/>
    <w:rsid w:val="007F7056"/>
    <w:rsid w:val="008B0D2C"/>
    <w:rsid w:val="009A1140"/>
    <w:rsid w:val="00A05831"/>
    <w:rsid w:val="00A07714"/>
    <w:rsid w:val="00A623AC"/>
    <w:rsid w:val="00B12F12"/>
    <w:rsid w:val="00B63C16"/>
    <w:rsid w:val="00B707CC"/>
    <w:rsid w:val="00B81B4E"/>
    <w:rsid w:val="00C10BA3"/>
    <w:rsid w:val="00CD4B61"/>
    <w:rsid w:val="00CD6412"/>
    <w:rsid w:val="00CE6DD6"/>
    <w:rsid w:val="00D357D9"/>
    <w:rsid w:val="00E2439B"/>
    <w:rsid w:val="00E646C7"/>
    <w:rsid w:val="00EC5CF0"/>
    <w:rsid w:val="00ED359D"/>
    <w:rsid w:val="00ED6312"/>
    <w:rsid w:val="00EF2310"/>
    <w:rsid w:val="00F234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789E"/>
  <w15:docId w15:val="{97179E11-B016-4818-8274-25224F0BF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0BA3"/>
  </w:style>
  <w:style w:type="paragraph" w:styleId="Titolo1">
    <w:name w:val="heading 1"/>
    <w:basedOn w:val="Normale"/>
    <w:next w:val="Normale"/>
    <w:uiPriority w:val="9"/>
    <w:qFormat/>
    <w:pPr>
      <w:pBdr>
        <w:top w:val="nil"/>
        <w:left w:val="nil"/>
        <w:bottom w:val="nil"/>
        <w:right w:val="nil"/>
        <w:between w:val="nil"/>
      </w:pBdr>
      <w:outlineLvl w:val="0"/>
    </w:pPr>
    <w:rPr>
      <w:color w:val="2E74B5"/>
      <w:sz w:val="32"/>
      <w:szCs w:val="32"/>
    </w:rPr>
  </w:style>
  <w:style w:type="paragraph" w:styleId="Titolo2">
    <w:name w:val="heading 2"/>
    <w:basedOn w:val="Normale"/>
    <w:next w:val="Normale"/>
    <w:uiPriority w:val="9"/>
    <w:semiHidden/>
    <w:unhideWhenUsed/>
    <w:qFormat/>
    <w:pPr>
      <w:pBdr>
        <w:top w:val="nil"/>
        <w:left w:val="nil"/>
        <w:bottom w:val="nil"/>
        <w:right w:val="nil"/>
        <w:between w:val="nil"/>
      </w:pBdr>
      <w:outlineLvl w:val="1"/>
    </w:pPr>
    <w:rPr>
      <w:color w:val="2E74B5"/>
      <w:sz w:val="26"/>
      <w:szCs w:val="26"/>
    </w:rPr>
  </w:style>
  <w:style w:type="paragraph" w:styleId="Titolo3">
    <w:name w:val="heading 3"/>
    <w:basedOn w:val="Normale"/>
    <w:next w:val="Normale"/>
    <w:uiPriority w:val="9"/>
    <w:semiHidden/>
    <w:unhideWhenUsed/>
    <w:qFormat/>
    <w:pPr>
      <w:pBdr>
        <w:top w:val="nil"/>
        <w:left w:val="nil"/>
        <w:bottom w:val="nil"/>
        <w:right w:val="nil"/>
        <w:between w:val="nil"/>
      </w:pBdr>
      <w:outlineLvl w:val="2"/>
    </w:pPr>
    <w:rPr>
      <w:color w:val="1F4D78"/>
      <w:sz w:val="24"/>
      <w:szCs w:val="24"/>
    </w:rPr>
  </w:style>
  <w:style w:type="paragraph" w:styleId="Titolo4">
    <w:name w:val="heading 4"/>
    <w:basedOn w:val="Normale"/>
    <w:next w:val="Normale"/>
    <w:uiPriority w:val="9"/>
    <w:semiHidden/>
    <w:unhideWhenUsed/>
    <w:qFormat/>
    <w:pPr>
      <w:pBdr>
        <w:top w:val="nil"/>
        <w:left w:val="nil"/>
        <w:bottom w:val="nil"/>
        <w:right w:val="nil"/>
        <w:between w:val="nil"/>
      </w:pBdr>
      <w:outlineLvl w:val="3"/>
    </w:pPr>
    <w:rPr>
      <w:i/>
      <w:iCs/>
      <w:color w:val="2E74B5"/>
    </w:rPr>
  </w:style>
  <w:style w:type="paragraph" w:styleId="Titolo5">
    <w:name w:val="heading 5"/>
    <w:basedOn w:val="Normale"/>
    <w:next w:val="Normale"/>
    <w:uiPriority w:val="9"/>
    <w:semiHidden/>
    <w:unhideWhenUsed/>
    <w:qFormat/>
    <w:pPr>
      <w:pBdr>
        <w:top w:val="nil"/>
        <w:left w:val="nil"/>
        <w:bottom w:val="nil"/>
        <w:right w:val="nil"/>
        <w:between w:val="nil"/>
      </w:pBdr>
      <w:outlineLvl w:val="4"/>
    </w:pPr>
    <w:rPr>
      <w:color w:val="2E74B5"/>
    </w:rPr>
  </w:style>
  <w:style w:type="paragraph" w:styleId="Titolo6">
    <w:name w:val="heading 6"/>
    <w:basedOn w:val="Normale"/>
    <w:next w:val="Normale"/>
    <w:uiPriority w:val="9"/>
    <w:semiHidden/>
    <w:unhideWhenUsed/>
    <w:qFormat/>
    <w:pPr>
      <w:pBdr>
        <w:top w:val="nil"/>
        <w:left w:val="nil"/>
        <w:bottom w:val="nil"/>
        <w:right w:val="nil"/>
        <w:between w:val="nil"/>
      </w:pBd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pBdr>
        <w:top w:val="nil"/>
        <w:left w:val="nil"/>
        <w:bottom w:val="nil"/>
        <w:right w:val="nil"/>
        <w:between w:val="nil"/>
      </w:pBdr>
    </w:pPr>
    <w:rPr>
      <w:color w:val="000000"/>
      <w:sz w:val="56"/>
      <w:szCs w:val="56"/>
    </w:rPr>
  </w:style>
  <w:style w:type="paragraph" w:customStyle="1" w:styleId="Enfasigrassetto1">
    <w:name w:val="Enfasi (grassetto)1"/>
    <w:qFormat/>
    <w:rPr>
      <w:b/>
      <w:bCs/>
    </w:rPr>
  </w:style>
  <w:style w:type="paragraph" w:styleId="Paragrafoelenco">
    <w:name w:val="List Paragraph"/>
    <w:uiPriority w:val="1"/>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234BC4"/>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character" w:styleId="Enfasigrassetto">
    <w:name w:val="Strong"/>
    <w:basedOn w:val="Carpredefinitoparagrafo"/>
    <w:uiPriority w:val="22"/>
    <w:qFormat/>
    <w:rsid w:val="00A058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ministrazione@partnerprivacy.it" TargetMode="External"/><Relationship Id="rId3" Type="http://schemas.openxmlformats.org/officeDocument/2006/relationships/styles" Target="styles.xml"/><Relationship Id="rId7" Type="http://schemas.openxmlformats.org/officeDocument/2006/relationships/hyperlink" Target="mailto:protocollo.rende@pec.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tocollo.rende@pec.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awftWdhYXfj38GxvFWv3lTsLBQ==">CgMxLjA4AHIhMVBVSC1uNjFRRnpIZUhrMHdEZ0VLd1hjTnhybDBsYkRJ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3221</Words>
  <Characters>18365</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48</cp:revision>
  <dcterms:created xsi:type="dcterms:W3CDTF">2026-09-03T10:38:00Z</dcterms:created>
  <dcterms:modified xsi:type="dcterms:W3CDTF">2026-10-09T10:53:00Z</dcterms:modified>
</cp:coreProperties>
</file>